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0BE" w:rsidRPr="00CE52BE" w:rsidRDefault="000C60BE" w:rsidP="000C60BE">
      <w:pPr>
        <w:pStyle w:val="Nadpis3"/>
        <w:rPr>
          <w:rFonts w:cs="Arial"/>
        </w:rPr>
      </w:pPr>
      <w:r w:rsidRPr="00CE52BE">
        <w:rPr>
          <w:rFonts w:cs="Arial"/>
        </w:rPr>
        <w:t>Opravná a údržbová akce ST Zlín:</w:t>
      </w:r>
    </w:p>
    <w:p w:rsidR="000C60BE" w:rsidRPr="00CE52BE" w:rsidRDefault="000C60BE" w:rsidP="000C60BE">
      <w:pPr>
        <w:pStyle w:val="Nadpis1"/>
        <w:rPr>
          <w:rFonts w:ascii="Arial" w:hAnsi="Arial" w:cs="Arial"/>
          <w:color w:val="000000" w:themeColor="text1"/>
          <w:sz w:val="44"/>
          <w:szCs w:val="44"/>
        </w:rPr>
      </w:pPr>
      <w:r w:rsidRPr="00CE52BE">
        <w:rPr>
          <w:rFonts w:ascii="Arial" w:hAnsi="Arial" w:cs="Arial"/>
          <w:color w:val="000000" w:themeColor="text1"/>
          <w:sz w:val="44"/>
          <w:szCs w:val="44"/>
        </w:rPr>
        <w:t xml:space="preserve">Oprava nástupišť v obvodu ST Zlín </w:t>
      </w:r>
    </w:p>
    <w:p w:rsidR="005B0503" w:rsidRPr="00CE52BE" w:rsidRDefault="005B0503" w:rsidP="003323AE">
      <w:pPr>
        <w:pStyle w:val="Nadpis3"/>
        <w:tabs>
          <w:tab w:val="center" w:pos="4351"/>
          <w:tab w:val="left" w:pos="7377"/>
        </w:tabs>
        <w:spacing w:before="0" w:after="0" w:line="276" w:lineRule="auto"/>
        <w:rPr>
          <w:rFonts w:cs="Arial"/>
        </w:rPr>
      </w:pPr>
    </w:p>
    <w:p w:rsidR="00E34D99" w:rsidRPr="00CE52BE" w:rsidRDefault="003323AE" w:rsidP="000C60BE">
      <w:pPr>
        <w:pStyle w:val="Nadpis3"/>
        <w:rPr>
          <w:rFonts w:cs="Arial"/>
        </w:rPr>
      </w:pPr>
      <w:r w:rsidRPr="00CE52BE">
        <w:rPr>
          <w:rFonts w:cs="Arial"/>
        </w:rPr>
        <w:t xml:space="preserve">SO 01 Oprava nástupiště </w:t>
      </w:r>
      <w:r w:rsidR="004460E8" w:rsidRPr="00CE52BE">
        <w:rPr>
          <w:rFonts w:cs="Arial"/>
        </w:rPr>
        <w:t>zastáv</w:t>
      </w:r>
      <w:r w:rsidRPr="00CE52BE">
        <w:rPr>
          <w:rFonts w:cs="Arial"/>
        </w:rPr>
        <w:t>ky</w:t>
      </w:r>
      <w:r w:rsidR="004460E8" w:rsidRPr="00CE52BE">
        <w:rPr>
          <w:rFonts w:cs="Arial"/>
        </w:rPr>
        <w:t xml:space="preserve"> </w:t>
      </w:r>
      <w:proofErr w:type="spellStart"/>
      <w:r w:rsidR="004460E8" w:rsidRPr="00CE52BE">
        <w:rPr>
          <w:rFonts w:cs="Arial"/>
        </w:rPr>
        <w:t>Vésky</w:t>
      </w:r>
      <w:proofErr w:type="spellEnd"/>
    </w:p>
    <w:p w:rsidR="004460E8" w:rsidRPr="00CE52BE" w:rsidRDefault="003323AE" w:rsidP="000C60BE">
      <w:pPr>
        <w:pStyle w:val="Nadpis3"/>
        <w:rPr>
          <w:rFonts w:cs="Arial"/>
        </w:rPr>
      </w:pPr>
      <w:r w:rsidRPr="00CE52BE">
        <w:rPr>
          <w:rFonts w:cs="Arial"/>
        </w:rPr>
        <w:t xml:space="preserve">SO 02 Oprava nástupiště </w:t>
      </w:r>
      <w:r w:rsidR="004460E8" w:rsidRPr="00CE52BE">
        <w:rPr>
          <w:rFonts w:cs="Arial"/>
        </w:rPr>
        <w:t>zastáv</w:t>
      </w:r>
      <w:r w:rsidRPr="00CE52BE">
        <w:rPr>
          <w:rFonts w:cs="Arial"/>
        </w:rPr>
        <w:t>ky</w:t>
      </w:r>
      <w:r w:rsidR="004460E8" w:rsidRPr="00CE52BE">
        <w:rPr>
          <w:rFonts w:cs="Arial"/>
        </w:rPr>
        <w:t xml:space="preserve"> Popovice u Uherského Hradiště</w:t>
      </w:r>
    </w:p>
    <w:p w:rsidR="00B354CE" w:rsidRPr="00CE52BE" w:rsidRDefault="00B354CE" w:rsidP="003323AE">
      <w:pPr>
        <w:pStyle w:val="Default"/>
        <w:spacing w:line="276" w:lineRule="auto"/>
        <w:jc w:val="both"/>
        <w:rPr>
          <w:color w:val="auto"/>
          <w:sz w:val="32"/>
          <w:szCs w:val="32"/>
        </w:rPr>
      </w:pPr>
      <w:r w:rsidRPr="00CE52BE">
        <w:rPr>
          <w:b/>
          <w:bCs/>
          <w:color w:val="auto"/>
          <w:sz w:val="32"/>
          <w:szCs w:val="32"/>
        </w:rPr>
        <w:t xml:space="preserve"> </w:t>
      </w:r>
    </w:p>
    <w:p w:rsidR="00B354CE" w:rsidRPr="00CE52BE" w:rsidRDefault="00B354CE" w:rsidP="003323AE">
      <w:pPr>
        <w:pStyle w:val="Default"/>
        <w:spacing w:line="276" w:lineRule="auto"/>
        <w:jc w:val="both"/>
        <w:rPr>
          <w:color w:val="auto"/>
        </w:rPr>
      </w:pPr>
    </w:p>
    <w:p w:rsidR="00B354CE" w:rsidRPr="00CE52BE" w:rsidRDefault="00B354CE" w:rsidP="00460581">
      <w:pPr>
        <w:pStyle w:val="Default"/>
        <w:numPr>
          <w:ilvl w:val="0"/>
          <w:numId w:val="5"/>
        </w:numPr>
        <w:spacing w:line="276" w:lineRule="auto"/>
        <w:ind w:left="1134" w:hanging="1134"/>
        <w:jc w:val="both"/>
        <w:rPr>
          <w:b/>
          <w:bCs/>
          <w:color w:val="auto"/>
          <w:sz w:val="96"/>
          <w:szCs w:val="96"/>
        </w:rPr>
      </w:pPr>
      <w:r w:rsidRPr="00CE52BE">
        <w:rPr>
          <w:b/>
          <w:bCs/>
          <w:color w:val="auto"/>
          <w:sz w:val="96"/>
          <w:szCs w:val="96"/>
        </w:rPr>
        <w:t xml:space="preserve">Průvodní zpráva </w:t>
      </w:r>
    </w:p>
    <w:p w:rsidR="005B0503" w:rsidRPr="00CE52BE" w:rsidRDefault="005B0503" w:rsidP="000D5DAE">
      <w:pPr>
        <w:rPr>
          <w:rFonts w:cs="Arial"/>
        </w:rPr>
      </w:pPr>
    </w:p>
    <w:p w:rsidR="005B0503" w:rsidRPr="00CE52BE" w:rsidRDefault="005B0503" w:rsidP="000D5DAE">
      <w:pPr>
        <w:rPr>
          <w:rFonts w:cs="Arial"/>
        </w:rPr>
      </w:pPr>
    </w:p>
    <w:p w:rsidR="005B0503" w:rsidRPr="00CE52BE" w:rsidRDefault="005B0503" w:rsidP="000D5DAE">
      <w:pPr>
        <w:rPr>
          <w:rFonts w:cs="Arial"/>
        </w:rPr>
      </w:pPr>
    </w:p>
    <w:p w:rsidR="005B0503" w:rsidRPr="00CE52BE" w:rsidRDefault="005B0503" w:rsidP="000D5DAE">
      <w:pPr>
        <w:rPr>
          <w:rFonts w:cs="Arial"/>
        </w:rPr>
      </w:pPr>
    </w:p>
    <w:p w:rsidR="005B0503" w:rsidRPr="00CE52BE" w:rsidRDefault="005B0503" w:rsidP="000D5DAE">
      <w:pPr>
        <w:rPr>
          <w:rFonts w:cs="Arial"/>
        </w:rPr>
      </w:pPr>
    </w:p>
    <w:p w:rsidR="005B0503" w:rsidRPr="00CE52BE" w:rsidRDefault="005B0503" w:rsidP="000D5DAE">
      <w:pPr>
        <w:rPr>
          <w:rFonts w:cs="Arial"/>
        </w:rPr>
      </w:pPr>
    </w:p>
    <w:p w:rsidR="005B0503" w:rsidRPr="00CE52BE" w:rsidRDefault="005B0503" w:rsidP="000D5DAE">
      <w:pPr>
        <w:rPr>
          <w:rFonts w:cs="Arial"/>
        </w:rPr>
      </w:pPr>
    </w:p>
    <w:p w:rsidR="005B0503" w:rsidRPr="00CE52BE" w:rsidRDefault="005B0503" w:rsidP="000D5DAE">
      <w:pPr>
        <w:rPr>
          <w:rFonts w:cs="Arial"/>
        </w:rPr>
      </w:pPr>
    </w:p>
    <w:p w:rsidR="005B0503" w:rsidRPr="00CE52BE" w:rsidRDefault="005B0503" w:rsidP="000D5DAE">
      <w:pPr>
        <w:rPr>
          <w:rFonts w:cs="Arial"/>
        </w:rPr>
      </w:pPr>
    </w:p>
    <w:p w:rsidR="005B0503" w:rsidRPr="00CE52BE" w:rsidRDefault="005B0503" w:rsidP="000D5DAE">
      <w:pPr>
        <w:rPr>
          <w:rFonts w:cs="Arial"/>
        </w:rPr>
      </w:pPr>
    </w:p>
    <w:p w:rsidR="005B0503" w:rsidRPr="00CE52BE" w:rsidRDefault="005B0503" w:rsidP="000D5DAE">
      <w:pPr>
        <w:rPr>
          <w:rFonts w:cs="Arial"/>
        </w:rPr>
      </w:pPr>
      <w:r w:rsidRPr="00CE52BE">
        <w:rPr>
          <w:rFonts w:cs="Arial"/>
        </w:rPr>
        <w:t xml:space="preserve">Olomouc, </w:t>
      </w:r>
      <w:r w:rsidRPr="00CE52BE">
        <w:rPr>
          <w:rFonts w:cs="Arial"/>
        </w:rPr>
        <w:fldChar w:fldCharType="begin"/>
      </w:r>
      <w:r w:rsidRPr="00CE52BE">
        <w:rPr>
          <w:rFonts w:cs="Arial"/>
        </w:rPr>
        <w:instrText xml:space="preserve"> TIME \@ "d. MMMM yyyy" </w:instrText>
      </w:r>
      <w:r w:rsidRPr="00CE52BE">
        <w:rPr>
          <w:rFonts w:cs="Arial"/>
        </w:rPr>
        <w:fldChar w:fldCharType="separate"/>
      </w:r>
      <w:r w:rsidR="00CE52BE" w:rsidRPr="00CE52BE">
        <w:rPr>
          <w:rFonts w:cs="Arial"/>
          <w:noProof/>
        </w:rPr>
        <w:t>29. března 2021</w:t>
      </w:r>
      <w:r w:rsidRPr="00CE52BE">
        <w:rPr>
          <w:rFonts w:cs="Arial"/>
        </w:rPr>
        <w:fldChar w:fldCharType="end"/>
      </w:r>
      <w:r w:rsidRPr="00CE52BE">
        <w:rPr>
          <w:rFonts w:cs="Arial"/>
        </w:rPr>
        <w:t xml:space="preserve">  </w:t>
      </w:r>
    </w:p>
    <w:p w:rsidR="0083639C" w:rsidRPr="00CE52BE" w:rsidRDefault="005B0503" w:rsidP="001A10DD">
      <w:pPr>
        <w:pStyle w:val="Nadpis4"/>
        <w:rPr>
          <w:rFonts w:cs="Arial"/>
          <w:sz w:val="18"/>
        </w:rPr>
      </w:pPr>
      <w:r w:rsidRPr="00CE52BE">
        <w:rPr>
          <w:rFonts w:cs="Arial"/>
        </w:rPr>
        <w:br w:type="page"/>
      </w:r>
      <w:r w:rsidR="0083639C" w:rsidRPr="00CE52BE">
        <w:rPr>
          <w:rFonts w:cs="Arial"/>
        </w:rPr>
        <w:lastRenderedPageBreak/>
        <w:t xml:space="preserve">A1. Identifikační údaje stavby </w:t>
      </w:r>
    </w:p>
    <w:p w:rsidR="0083639C" w:rsidRPr="00CE52BE" w:rsidRDefault="0083639C" w:rsidP="001A10DD">
      <w:pPr>
        <w:pStyle w:val="Nadpis5"/>
        <w:rPr>
          <w:rFonts w:cs="Arial"/>
        </w:rPr>
      </w:pPr>
      <w:r w:rsidRPr="00CE52BE">
        <w:rPr>
          <w:rFonts w:cs="Arial"/>
        </w:rPr>
        <w:t xml:space="preserve">A1.1 Údaje o stavbě </w:t>
      </w:r>
    </w:p>
    <w:p w:rsidR="0083639C" w:rsidRPr="00CE52BE" w:rsidRDefault="0083639C" w:rsidP="00CE52BE">
      <w:pPr>
        <w:pStyle w:val="Nadpis6"/>
        <w:rPr>
          <w:rFonts w:cs="Arial"/>
        </w:rPr>
      </w:pPr>
      <w:r w:rsidRPr="00CE52BE">
        <w:rPr>
          <w:rFonts w:cs="Arial"/>
        </w:rPr>
        <w:t xml:space="preserve">a) název stavby </w:t>
      </w:r>
    </w:p>
    <w:p w:rsidR="00136EBC" w:rsidRPr="00CE52BE" w:rsidRDefault="0083639C" w:rsidP="000D5DAE">
      <w:pPr>
        <w:rPr>
          <w:rFonts w:cs="Arial"/>
        </w:rPr>
      </w:pPr>
      <w:r w:rsidRPr="00CE52BE">
        <w:rPr>
          <w:rFonts w:cs="Arial"/>
        </w:rPr>
        <w:t>Organizování a provozování drážní dopravy na trati Staré Město u Uherského Hradiště – Vlárský průsmyk je dle předpisu SŽDC D1. Traťový úsek: 2302 Brno-Černovice – Vlárský průsmyk st.</w:t>
      </w:r>
      <w:r w:rsidR="001A10DD" w:rsidRPr="00CE52BE">
        <w:rPr>
          <w:rFonts w:cs="Arial"/>
        </w:rPr>
        <w:t xml:space="preserve"> </w:t>
      </w:r>
      <w:r w:rsidRPr="00CE52BE">
        <w:rPr>
          <w:rFonts w:cs="Arial"/>
        </w:rPr>
        <w:t>hr., Definiční ú</w:t>
      </w:r>
      <w:r w:rsidR="00E34D99" w:rsidRPr="00CE52BE">
        <w:rPr>
          <w:rFonts w:cs="Arial"/>
        </w:rPr>
        <w:t>se</w:t>
      </w:r>
      <w:bookmarkStart w:id="0" w:name="_GoBack"/>
      <w:bookmarkEnd w:id="0"/>
      <w:r w:rsidR="00E34D99" w:rsidRPr="00CE52BE">
        <w:rPr>
          <w:rFonts w:cs="Arial"/>
        </w:rPr>
        <w:t>k: 32</w:t>
      </w:r>
      <w:r w:rsidRPr="00CE52BE">
        <w:rPr>
          <w:rFonts w:cs="Arial"/>
        </w:rPr>
        <w:t xml:space="preserve"> </w:t>
      </w:r>
      <w:r w:rsidR="00E34D99" w:rsidRPr="00CE52BE">
        <w:rPr>
          <w:rFonts w:cs="Arial"/>
        </w:rPr>
        <w:t>Kunovice - Hrad</w:t>
      </w:r>
      <w:r w:rsidRPr="00CE52BE">
        <w:rPr>
          <w:rFonts w:cs="Arial"/>
        </w:rPr>
        <w:t xml:space="preserve">čovice. </w:t>
      </w:r>
    </w:p>
    <w:p w:rsidR="0083639C" w:rsidRPr="00CE52BE" w:rsidRDefault="0083639C" w:rsidP="001A10DD">
      <w:pPr>
        <w:pStyle w:val="Nadpis6"/>
        <w:rPr>
          <w:rFonts w:cs="Arial"/>
        </w:rPr>
      </w:pPr>
      <w:r w:rsidRPr="00CE52BE">
        <w:rPr>
          <w:rFonts w:cs="Arial"/>
        </w:rPr>
        <w:t xml:space="preserve">b) místo stavby </w:t>
      </w:r>
    </w:p>
    <w:p w:rsidR="0083639C" w:rsidRPr="00CE52BE" w:rsidRDefault="0083639C" w:rsidP="000D5DAE">
      <w:pPr>
        <w:rPr>
          <w:rFonts w:cs="Arial"/>
        </w:rPr>
      </w:pPr>
      <w:r w:rsidRPr="00CE52BE">
        <w:rPr>
          <w:rFonts w:cs="Arial"/>
        </w:rPr>
        <w:t xml:space="preserve">• trať dle JŘ: železniční trať č. 341 Staré Město u Uherského Hradiště – Vlárský průsmyk </w:t>
      </w:r>
    </w:p>
    <w:p w:rsidR="0083639C" w:rsidRPr="00CE52BE" w:rsidRDefault="0083639C" w:rsidP="000D5DAE">
      <w:pPr>
        <w:rPr>
          <w:rFonts w:cs="Arial"/>
        </w:rPr>
      </w:pPr>
      <w:r w:rsidRPr="00CE52BE">
        <w:rPr>
          <w:rFonts w:cs="Arial"/>
        </w:rPr>
        <w:t>• trať dle TTP: železniční trať 317A (Nemšová) – Vlár.</w:t>
      </w:r>
      <w:r w:rsidR="001A10DD" w:rsidRPr="00CE52BE">
        <w:rPr>
          <w:rFonts w:cs="Arial"/>
        </w:rPr>
        <w:t xml:space="preserve"> </w:t>
      </w:r>
      <w:proofErr w:type="gramStart"/>
      <w:r w:rsidRPr="00CE52BE">
        <w:rPr>
          <w:rFonts w:cs="Arial"/>
        </w:rPr>
        <w:t>průsmyk</w:t>
      </w:r>
      <w:proofErr w:type="gramEnd"/>
      <w:r w:rsidRPr="00CE52BE">
        <w:rPr>
          <w:rFonts w:cs="Arial"/>
        </w:rPr>
        <w:t xml:space="preserve"> st.</w:t>
      </w:r>
      <w:r w:rsidR="001A10DD" w:rsidRPr="00CE52BE">
        <w:rPr>
          <w:rFonts w:cs="Arial"/>
        </w:rPr>
        <w:t xml:space="preserve"> </w:t>
      </w:r>
      <w:r w:rsidRPr="00CE52BE">
        <w:rPr>
          <w:rFonts w:cs="Arial"/>
        </w:rPr>
        <w:t xml:space="preserve">hr. - Vlárský průsmyk - Staré Město u Uherského </w:t>
      </w:r>
    </w:p>
    <w:p w:rsidR="00E34D99" w:rsidRPr="00CE52BE" w:rsidRDefault="0083639C" w:rsidP="000D5DAE">
      <w:pPr>
        <w:rPr>
          <w:rFonts w:cs="Arial"/>
        </w:rPr>
      </w:pPr>
      <w:r w:rsidRPr="00CE52BE">
        <w:rPr>
          <w:rFonts w:cs="Arial"/>
        </w:rPr>
        <w:t>• kilometr (km):</w:t>
      </w:r>
    </w:p>
    <w:p w:rsidR="0083639C" w:rsidRPr="00CE52BE" w:rsidRDefault="00E34D99" w:rsidP="000D5DAE">
      <w:pPr>
        <w:rPr>
          <w:rFonts w:cs="Arial"/>
        </w:rPr>
      </w:pPr>
      <w:r w:rsidRPr="00CE52BE">
        <w:rPr>
          <w:rFonts w:cs="Arial"/>
        </w:rPr>
        <w:t>SO 01</w:t>
      </w:r>
      <w:r w:rsidR="0083639C" w:rsidRPr="00CE52BE">
        <w:rPr>
          <w:rFonts w:cs="Arial"/>
        </w:rPr>
        <w:t xml:space="preserve"> </w:t>
      </w:r>
      <w:r w:rsidR="00AA3D08" w:rsidRPr="00CE52BE">
        <w:rPr>
          <w:rFonts w:cs="Arial"/>
        </w:rPr>
        <w:t>10</w:t>
      </w:r>
      <w:r w:rsidR="0083639C" w:rsidRPr="00CE52BE">
        <w:rPr>
          <w:rFonts w:cs="Arial"/>
        </w:rPr>
        <w:t>3,</w:t>
      </w:r>
      <w:r w:rsidR="00AA3D08" w:rsidRPr="00CE52BE">
        <w:rPr>
          <w:rFonts w:cs="Arial"/>
        </w:rPr>
        <w:t>955. 000</w:t>
      </w:r>
      <w:r w:rsidR="000B3684" w:rsidRPr="00CE52BE">
        <w:rPr>
          <w:rFonts w:cs="Arial"/>
        </w:rPr>
        <w:t xml:space="preserve"> – 104,13</w:t>
      </w:r>
      <w:r w:rsidR="00BC005A" w:rsidRPr="00CE52BE">
        <w:rPr>
          <w:rFonts w:cs="Arial"/>
        </w:rPr>
        <w:t>5</w:t>
      </w:r>
      <w:r w:rsidR="00136EBC" w:rsidRPr="00CE52BE">
        <w:rPr>
          <w:rFonts w:cs="Arial"/>
        </w:rPr>
        <w:t xml:space="preserve"> </w:t>
      </w:r>
      <w:r w:rsidR="00BC005A" w:rsidRPr="00CE52BE">
        <w:rPr>
          <w:rFonts w:cs="Arial"/>
        </w:rPr>
        <w:t>000</w:t>
      </w:r>
      <w:r w:rsidR="0083639C" w:rsidRPr="00CE52BE">
        <w:rPr>
          <w:rFonts w:cs="Arial"/>
        </w:rPr>
        <w:t xml:space="preserve"> </w:t>
      </w:r>
    </w:p>
    <w:p w:rsidR="00E34D99" w:rsidRPr="00CE52BE" w:rsidRDefault="00E34D99" w:rsidP="000D5DAE">
      <w:pPr>
        <w:rPr>
          <w:rFonts w:cs="Arial"/>
        </w:rPr>
      </w:pPr>
      <w:r w:rsidRPr="00CE52BE">
        <w:rPr>
          <w:rFonts w:cs="Arial"/>
        </w:rPr>
        <w:t xml:space="preserve">SO 02 </w:t>
      </w:r>
      <w:r w:rsidR="00136EBC" w:rsidRPr="00CE52BE">
        <w:rPr>
          <w:rFonts w:cs="Arial"/>
        </w:rPr>
        <w:t>105</w:t>
      </w:r>
      <w:r w:rsidRPr="00CE52BE">
        <w:rPr>
          <w:rFonts w:cs="Arial"/>
        </w:rPr>
        <w:t>,</w:t>
      </w:r>
      <w:r w:rsidR="000B3684" w:rsidRPr="00CE52BE">
        <w:rPr>
          <w:rFonts w:cs="Arial"/>
        </w:rPr>
        <w:t>600 000 – 106,160</w:t>
      </w:r>
      <w:r w:rsidR="00136EBC" w:rsidRPr="00CE52BE">
        <w:rPr>
          <w:rFonts w:cs="Arial"/>
        </w:rPr>
        <w:t xml:space="preserve"> 000</w:t>
      </w:r>
      <w:r w:rsidRPr="00CE52BE">
        <w:rPr>
          <w:rFonts w:cs="Arial"/>
        </w:rPr>
        <w:t xml:space="preserve"> </w:t>
      </w:r>
    </w:p>
    <w:p w:rsidR="0083639C" w:rsidRPr="00CE52BE" w:rsidRDefault="0083639C" w:rsidP="000D5DAE">
      <w:pPr>
        <w:rPr>
          <w:rFonts w:cs="Arial"/>
        </w:rPr>
      </w:pPr>
      <w:r w:rsidRPr="00CE52BE">
        <w:rPr>
          <w:rFonts w:cs="Arial"/>
        </w:rPr>
        <w:t xml:space="preserve">• kraj: Zlínský kraj </w:t>
      </w:r>
    </w:p>
    <w:p w:rsidR="00E34D99" w:rsidRPr="00CE52BE" w:rsidRDefault="0083639C" w:rsidP="000D5DAE">
      <w:pPr>
        <w:rPr>
          <w:rFonts w:cs="Arial"/>
        </w:rPr>
      </w:pPr>
      <w:r w:rsidRPr="00CE52BE">
        <w:rPr>
          <w:rFonts w:cs="Arial"/>
        </w:rPr>
        <w:t xml:space="preserve">• katastrální území: </w:t>
      </w:r>
      <w:r w:rsidRPr="00CE52BE">
        <w:rPr>
          <w:rFonts w:cs="Arial"/>
        </w:rPr>
        <w:tab/>
      </w:r>
    </w:p>
    <w:p w:rsidR="0083639C" w:rsidRPr="00CE52BE" w:rsidRDefault="00136EBC" w:rsidP="000D5DAE">
      <w:pPr>
        <w:rPr>
          <w:rFonts w:cs="Arial"/>
        </w:rPr>
      </w:pPr>
      <w:r w:rsidRPr="00CE52BE">
        <w:rPr>
          <w:rFonts w:cs="Arial"/>
        </w:rPr>
        <w:t xml:space="preserve">SO 01; </w:t>
      </w:r>
      <w:proofErr w:type="spellStart"/>
      <w:r w:rsidR="0083639C" w:rsidRPr="00CE52BE">
        <w:rPr>
          <w:rFonts w:cs="Arial"/>
        </w:rPr>
        <w:t>Vésky</w:t>
      </w:r>
      <w:proofErr w:type="spellEnd"/>
      <w:r w:rsidR="0083639C" w:rsidRPr="00CE52BE">
        <w:rPr>
          <w:rFonts w:cs="Arial"/>
        </w:rPr>
        <w:t xml:space="preserve"> [780995]</w:t>
      </w:r>
      <w:r w:rsidR="00E34D99" w:rsidRPr="00CE52BE">
        <w:rPr>
          <w:rFonts w:cs="Arial"/>
        </w:rPr>
        <w:t>;</w:t>
      </w:r>
      <w:r w:rsidR="0083639C" w:rsidRPr="00CE52BE">
        <w:rPr>
          <w:rFonts w:cs="Arial"/>
        </w:rPr>
        <w:t xml:space="preserve"> Parcelní čísla: 571/1</w:t>
      </w:r>
    </w:p>
    <w:p w:rsidR="00E34D99" w:rsidRPr="00CE52BE" w:rsidRDefault="00E34D99" w:rsidP="000D5DAE">
      <w:pPr>
        <w:rPr>
          <w:rFonts w:cs="Arial"/>
        </w:rPr>
      </w:pPr>
      <w:r w:rsidRPr="00CE52BE">
        <w:rPr>
          <w:rFonts w:cs="Arial"/>
        </w:rPr>
        <w:t>SO</w:t>
      </w:r>
      <w:r w:rsidR="00136EBC" w:rsidRPr="00CE52BE">
        <w:rPr>
          <w:rFonts w:cs="Arial"/>
        </w:rPr>
        <w:t xml:space="preserve"> 02; Popovice u Uherského Hradiště [725862]; Parcelní čísla: 1033/1</w:t>
      </w:r>
    </w:p>
    <w:p w:rsidR="0083639C" w:rsidRPr="00CE52BE" w:rsidRDefault="0083639C" w:rsidP="001A10DD">
      <w:pPr>
        <w:pStyle w:val="Nadpis6"/>
        <w:rPr>
          <w:rFonts w:cs="Arial"/>
        </w:rPr>
      </w:pPr>
      <w:r w:rsidRPr="00CE52BE">
        <w:rPr>
          <w:rFonts w:cs="Arial"/>
        </w:rPr>
        <w:t xml:space="preserve">c) předmět dokumentace </w:t>
      </w:r>
    </w:p>
    <w:p w:rsidR="0083639C" w:rsidRPr="00CE52BE" w:rsidRDefault="0083639C" w:rsidP="000D5DAE">
      <w:pPr>
        <w:rPr>
          <w:rFonts w:cs="Arial"/>
        </w:rPr>
      </w:pPr>
      <w:r w:rsidRPr="00CE52BE">
        <w:rPr>
          <w:rFonts w:cs="Arial"/>
        </w:rPr>
        <w:t xml:space="preserve">Jedná </w:t>
      </w:r>
      <w:r w:rsidR="00136EBC" w:rsidRPr="00CE52BE">
        <w:rPr>
          <w:rFonts w:cs="Arial"/>
        </w:rPr>
        <w:t xml:space="preserve">se o opravu </w:t>
      </w:r>
      <w:r w:rsidRPr="00CE52BE">
        <w:rPr>
          <w:rFonts w:cs="Arial"/>
        </w:rPr>
        <w:t>stávající</w:t>
      </w:r>
      <w:r w:rsidR="00136EBC" w:rsidRPr="00CE52BE">
        <w:rPr>
          <w:rFonts w:cs="Arial"/>
        </w:rPr>
        <w:t xml:space="preserve">ch nástupišť v </w:t>
      </w:r>
      <w:r w:rsidRPr="00CE52BE">
        <w:rPr>
          <w:rFonts w:cs="Arial"/>
        </w:rPr>
        <w:t>železniční</w:t>
      </w:r>
      <w:r w:rsidR="00136EBC" w:rsidRPr="00CE52BE">
        <w:rPr>
          <w:rFonts w:cs="Arial"/>
        </w:rPr>
        <w:t>ch</w:t>
      </w:r>
      <w:r w:rsidRPr="00CE52BE">
        <w:rPr>
          <w:rFonts w:cs="Arial"/>
        </w:rPr>
        <w:t xml:space="preserve"> zastávk</w:t>
      </w:r>
      <w:r w:rsidR="00136EBC" w:rsidRPr="00CE52BE">
        <w:rPr>
          <w:rFonts w:cs="Arial"/>
        </w:rPr>
        <w:t>ách</w:t>
      </w:r>
      <w:r w:rsidRPr="00CE52BE">
        <w:rPr>
          <w:rFonts w:cs="Arial"/>
        </w:rPr>
        <w:t xml:space="preserve"> </w:t>
      </w:r>
      <w:proofErr w:type="spellStart"/>
      <w:r w:rsidRPr="00CE52BE">
        <w:rPr>
          <w:rFonts w:cs="Arial"/>
        </w:rPr>
        <w:t>Vésky</w:t>
      </w:r>
      <w:proofErr w:type="spellEnd"/>
      <w:r w:rsidR="00E34D99" w:rsidRPr="00CE52BE">
        <w:rPr>
          <w:rFonts w:cs="Arial"/>
        </w:rPr>
        <w:t xml:space="preserve"> a Popovice</w:t>
      </w:r>
      <w:r w:rsidR="001A10DD" w:rsidRPr="00CE52BE">
        <w:rPr>
          <w:rFonts w:cs="Arial"/>
        </w:rPr>
        <w:t xml:space="preserve"> u Uherského Hradiště.</w:t>
      </w:r>
      <w:r w:rsidR="00E34D99" w:rsidRPr="00CE52BE">
        <w:rPr>
          <w:rFonts w:cs="Arial"/>
        </w:rPr>
        <w:t xml:space="preserve"> Opravou </w:t>
      </w:r>
      <w:r w:rsidR="00136EBC" w:rsidRPr="00CE52BE">
        <w:rPr>
          <w:rFonts w:cs="Arial"/>
        </w:rPr>
        <w:t>nástupišť</w:t>
      </w:r>
      <w:r w:rsidR="00E34D99" w:rsidRPr="00CE52BE">
        <w:rPr>
          <w:rFonts w:cs="Arial"/>
        </w:rPr>
        <w:t xml:space="preserve"> </w:t>
      </w:r>
      <w:r w:rsidRPr="00CE52BE">
        <w:rPr>
          <w:rFonts w:cs="Arial"/>
        </w:rPr>
        <w:t>dojde ke zvýšení bezpečn</w:t>
      </w:r>
      <w:r w:rsidR="001A10DD" w:rsidRPr="00CE52BE">
        <w:rPr>
          <w:rFonts w:cs="Arial"/>
        </w:rPr>
        <w:t>osti a komfortu nastupujících a </w:t>
      </w:r>
      <w:r w:rsidRPr="00CE52BE">
        <w:rPr>
          <w:rFonts w:cs="Arial"/>
        </w:rPr>
        <w:t xml:space="preserve">vystupujících osob na nástupiště a samotném přístupu k nástupišti. </w:t>
      </w:r>
    </w:p>
    <w:p w:rsidR="0083639C" w:rsidRPr="00CE52BE" w:rsidRDefault="0083639C" w:rsidP="001A10DD">
      <w:pPr>
        <w:pStyle w:val="Nadpis5"/>
        <w:rPr>
          <w:rFonts w:cs="Arial"/>
        </w:rPr>
      </w:pPr>
      <w:r w:rsidRPr="00CE52BE">
        <w:rPr>
          <w:rFonts w:cs="Arial"/>
        </w:rPr>
        <w:t xml:space="preserve">A1.2 Údaje o žadateli </w:t>
      </w:r>
    </w:p>
    <w:p w:rsidR="0083639C" w:rsidRPr="00CE52BE" w:rsidRDefault="0083639C" w:rsidP="000D5DAE">
      <w:pPr>
        <w:rPr>
          <w:rFonts w:cs="Arial"/>
        </w:rPr>
      </w:pPr>
      <w:r w:rsidRPr="00CE52BE">
        <w:rPr>
          <w:rFonts w:cs="Arial"/>
        </w:rPr>
        <w:t xml:space="preserve">Název subjektu: Správa železnic, státní organizace, Oblastní ředitelství Olomouc </w:t>
      </w:r>
    </w:p>
    <w:p w:rsidR="0083639C" w:rsidRPr="00CE52BE" w:rsidRDefault="0083639C" w:rsidP="000D5DAE">
      <w:pPr>
        <w:rPr>
          <w:rFonts w:cs="Arial"/>
        </w:rPr>
      </w:pPr>
      <w:r w:rsidRPr="00CE52BE">
        <w:rPr>
          <w:rFonts w:cs="Arial"/>
        </w:rPr>
        <w:t xml:space="preserve">Spisová značka: A 48384 vedená u Městského soudu v Praze Identifikační číslo: 70994234 Sídlo: Nerudova 773/1, 772 58 Olomouc </w:t>
      </w:r>
    </w:p>
    <w:p w:rsidR="0083639C" w:rsidRPr="00CE52BE" w:rsidRDefault="0083639C" w:rsidP="003323AE">
      <w:pPr>
        <w:pStyle w:val="Default"/>
        <w:spacing w:line="276" w:lineRule="auto"/>
        <w:jc w:val="both"/>
        <w:rPr>
          <w:b/>
          <w:bCs/>
          <w:sz w:val="20"/>
          <w:szCs w:val="20"/>
        </w:rPr>
      </w:pPr>
    </w:p>
    <w:p w:rsidR="0083639C" w:rsidRPr="00CE52BE" w:rsidRDefault="0083639C" w:rsidP="001A10DD">
      <w:pPr>
        <w:pStyle w:val="Nadpis5"/>
        <w:rPr>
          <w:rFonts w:cs="Arial"/>
        </w:rPr>
      </w:pPr>
      <w:r w:rsidRPr="00CE52BE">
        <w:rPr>
          <w:rFonts w:cs="Arial"/>
        </w:rPr>
        <w:lastRenderedPageBreak/>
        <w:t xml:space="preserve">A1.3 Údaje o zpracovateli dokumentace </w:t>
      </w:r>
    </w:p>
    <w:p w:rsidR="0083639C" w:rsidRPr="00CE52BE" w:rsidRDefault="0083639C" w:rsidP="005D26CA">
      <w:pPr>
        <w:pStyle w:val="Nadpis6"/>
        <w:rPr>
          <w:rFonts w:cs="Arial"/>
        </w:rPr>
      </w:pPr>
      <w:r w:rsidRPr="00CE52BE">
        <w:rPr>
          <w:rFonts w:cs="Arial"/>
        </w:rPr>
        <w:t xml:space="preserve">a) Zpracovatel dokumentace </w:t>
      </w:r>
    </w:p>
    <w:p w:rsidR="0083639C" w:rsidRPr="00CE52BE" w:rsidRDefault="0083639C" w:rsidP="000D5DAE">
      <w:pPr>
        <w:rPr>
          <w:rFonts w:cs="Arial"/>
        </w:rPr>
      </w:pPr>
      <w:r w:rsidRPr="00CE52BE">
        <w:rPr>
          <w:rFonts w:cs="Arial"/>
        </w:rPr>
        <w:t xml:space="preserve">Název subjektu: Správa železnic, státní organizace, Oblastní ředitelství Olomouc </w:t>
      </w:r>
    </w:p>
    <w:p w:rsidR="0083639C" w:rsidRPr="00CE52BE" w:rsidRDefault="0083639C" w:rsidP="000D5DAE">
      <w:pPr>
        <w:rPr>
          <w:rFonts w:cs="Arial"/>
        </w:rPr>
      </w:pPr>
      <w:r w:rsidRPr="00CE52BE">
        <w:rPr>
          <w:rFonts w:cs="Arial"/>
        </w:rPr>
        <w:t xml:space="preserve">Spisová značka: A 48384 vedená u Městského soudu v Praze Identifikační číslo: 70994234 Sídlo: Nerudova 773/1, 772 58 Olomouc </w:t>
      </w:r>
    </w:p>
    <w:p w:rsidR="0083639C" w:rsidRPr="00CE52BE" w:rsidRDefault="0083639C" w:rsidP="003323AE">
      <w:pPr>
        <w:pStyle w:val="Default"/>
        <w:spacing w:line="276" w:lineRule="auto"/>
        <w:jc w:val="both"/>
        <w:rPr>
          <w:sz w:val="20"/>
          <w:szCs w:val="20"/>
        </w:rPr>
      </w:pPr>
      <w:r w:rsidRPr="00CE52BE">
        <w:rPr>
          <w:sz w:val="20"/>
          <w:szCs w:val="20"/>
        </w:rPr>
        <w:t xml:space="preserve"> </w:t>
      </w:r>
    </w:p>
    <w:p w:rsidR="0083639C" w:rsidRPr="00CE52BE" w:rsidRDefault="0083639C" w:rsidP="001A10DD">
      <w:pPr>
        <w:pStyle w:val="Nadpis6"/>
        <w:rPr>
          <w:rFonts w:cs="Arial"/>
        </w:rPr>
      </w:pPr>
      <w:r w:rsidRPr="00CE52BE">
        <w:rPr>
          <w:rFonts w:cs="Arial"/>
        </w:rPr>
        <w:t xml:space="preserve">b) Hlavní inženýr projektu </w:t>
      </w:r>
    </w:p>
    <w:p w:rsidR="0083639C" w:rsidRPr="00CE52BE" w:rsidRDefault="0083639C" w:rsidP="000D5DAE">
      <w:pPr>
        <w:rPr>
          <w:rFonts w:cs="Arial"/>
        </w:rPr>
      </w:pPr>
      <w:r w:rsidRPr="00CE52BE">
        <w:rPr>
          <w:rFonts w:cs="Arial"/>
        </w:rPr>
        <w:t>Titul jméno příjm</w:t>
      </w:r>
      <w:r w:rsidR="00B354CE" w:rsidRPr="00CE52BE">
        <w:rPr>
          <w:rFonts w:cs="Arial"/>
        </w:rPr>
        <w:t xml:space="preserve">ení: </w:t>
      </w:r>
      <w:r w:rsidR="000A7F07" w:rsidRPr="00CE52BE">
        <w:rPr>
          <w:rFonts w:cs="Arial"/>
        </w:rPr>
        <w:t xml:space="preserve">Ing. Tomáš </w:t>
      </w:r>
      <w:proofErr w:type="spellStart"/>
      <w:r w:rsidR="000A7F07" w:rsidRPr="00CE52BE">
        <w:rPr>
          <w:rFonts w:cs="Arial"/>
        </w:rPr>
        <w:t>Vachutka</w:t>
      </w:r>
      <w:proofErr w:type="spellEnd"/>
      <w:r w:rsidR="00B354CE" w:rsidRPr="00CE52BE">
        <w:rPr>
          <w:rFonts w:cs="Arial"/>
        </w:rPr>
        <w:t xml:space="preserve">, Správa železnic, </w:t>
      </w:r>
      <w:proofErr w:type="spellStart"/>
      <w:proofErr w:type="gramStart"/>
      <w:r w:rsidR="00B354CE" w:rsidRPr="00CE52BE">
        <w:rPr>
          <w:rFonts w:cs="Arial"/>
        </w:rPr>
        <w:t>s.o</w:t>
      </w:r>
      <w:proofErr w:type="spellEnd"/>
      <w:r w:rsidR="00B354CE" w:rsidRPr="00CE52BE">
        <w:rPr>
          <w:rFonts w:cs="Arial"/>
        </w:rPr>
        <w:t>.</w:t>
      </w:r>
      <w:proofErr w:type="gramEnd"/>
      <w:r w:rsidRPr="00CE52BE">
        <w:rPr>
          <w:rFonts w:cs="Arial"/>
        </w:rPr>
        <w:t xml:space="preserve"> </w:t>
      </w:r>
    </w:p>
    <w:p w:rsidR="0083639C" w:rsidRPr="00CE52BE" w:rsidRDefault="0083639C" w:rsidP="000D5DAE">
      <w:pPr>
        <w:rPr>
          <w:rFonts w:cs="Arial"/>
        </w:rPr>
      </w:pPr>
      <w:r w:rsidRPr="00CE52BE">
        <w:rPr>
          <w:rFonts w:cs="Arial"/>
        </w:rPr>
        <w:t>Autoriza</w:t>
      </w:r>
      <w:r w:rsidR="00B354CE" w:rsidRPr="00CE52BE">
        <w:rPr>
          <w:rFonts w:cs="Arial"/>
        </w:rPr>
        <w:t>ce</w:t>
      </w:r>
      <w:r w:rsidR="003323AE" w:rsidRPr="00CE52BE">
        <w:rPr>
          <w:rFonts w:cs="Arial"/>
        </w:rPr>
        <w:t>: 1201962</w:t>
      </w:r>
      <w:r w:rsidR="000A7F07" w:rsidRPr="00CE52BE">
        <w:rPr>
          <w:rFonts w:cs="Arial"/>
        </w:rPr>
        <w:t xml:space="preserve"> </w:t>
      </w:r>
      <w:r w:rsidR="00B354CE" w:rsidRPr="00CE52BE">
        <w:rPr>
          <w:rFonts w:cs="Arial"/>
        </w:rPr>
        <w:t>obor: Dopravní stavby</w:t>
      </w:r>
    </w:p>
    <w:p w:rsidR="0083639C" w:rsidRPr="00CE52BE" w:rsidRDefault="0083639C" w:rsidP="003323AE">
      <w:pPr>
        <w:pStyle w:val="Default"/>
        <w:spacing w:line="276" w:lineRule="auto"/>
        <w:jc w:val="both"/>
        <w:rPr>
          <w:sz w:val="20"/>
          <w:szCs w:val="20"/>
        </w:rPr>
      </w:pPr>
    </w:p>
    <w:p w:rsidR="0083639C" w:rsidRPr="00CE52BE" w:rsidRDefault="0083639C" w:rsidP="001A10DD">
      <w:pPr>
        <w:pStyle w:val="Nadpis5"/>
        <w:rPr>
          <w:rFonts w:cs="Arial"/>
        </w:rPr>
      </w:pPr>
      <w:r w:rsidRPr="00CE52BE">
        <w:rPr>
          <w:rFonts w:cs="Arial"/>
        </w:rPr>
        <w:t xml:space="preserve">A1.4 Údaje o dosavadním </w:t>
      </w:r>
      <w:r w:rsidR="001A10DD" w:rsidRPr="00CE52BE">
        <w:rPr>
          <w:rFonts w:cs="Arial"/>
        </w:rPr>
        <w:t>využití a zastavěnosti území, o </w:t>
      </w:r>
      <w:r w:rsidRPr="00CE52BE">
        <w:rPr>
          <w:rFonts w:cs="Arial"/>
        </w:rPr>
        <w:t xml:space="preserve">stavebním pozemku a o majetkoprávních vztazích </w:t>
      </w:r>
    </w:p>
    <w:p w:rsidR="00E34D99" w:rsidRPr="00CE52BE" w:rsidRDefault="0083639C" w:rsidP="000D5DAE">
      <w:pPr>
        <w:rPr>
          <w:rFonts w:cs="Arial"/>
        </w:rPr>
      </w:pPr>
      <w:r w:rsidRPr="00CE52BE">
        <w:rPr>
          <w:rFonts w:cs="Arial"/>
        </w:rPr>
        <w:t xml:space="preserve">Oprava </w:t>
      </w:r>
      <w:r w:rsidR="00136EBC" w:rsidRPr="00CE52BE">
        <w:rPr>
          <w:rFonts w:cs="Arial"/>
        </w:rPr>
        <w:t xml:space="preserve">nástupišť </w:t>
      </w:r>
      <w:r w:rsidRPr="00CE52BE">
        <w:rPr>
          <w:rFonts w:cs="Arial"/>
        </w:rPr>
        <w:t xml:space="preserve">zastávky </w:t>
      </w:r>
      <w:proofErr w:type="spellStart"/>
      <w:r w:rsidRPr="00CE52BE">
        <w:rPr>
          <w:rFonts w:cs="Arial"/>
        </w:rPr>
        <w:t>Vésky</w:t>
      </w:r>
      <w:proofErr w:type="spellEnd"/>
      <w:r w:rsidRPr="00CE52BE">
        <w:rPr>
          <w:rFonts w:cs="Arial"/>
        </w:rPr>
        <w:t xml:space="preserve"> </w:t>
      </w:r>
      <w:r w:rsidR="00E34D99" w:rsidRPr="00CE52BE">
        <w:rPr>
          <w:rFonts w:cs="Arial"/>
        </w:rPr>
        <w:t xml:space="preserve">a Popovice </w:t>
      </w:r>
      <w:r w:rsidRPr="00CE52BE">
        <w:rPr>
          <w:rFonts w:cs="Arial"/>
        </w:rPr>
        <w:t>bude provedena na jednokolejné trati Staré Město u Uherského Hradiště – Vl</w:t>
      </w:r>
      <w:r w:rsidR="00E34D99" w:rsidRPr="00CE52BE">
        <w:rPr>
          <w:rFonts w:cs="Arial"/>
        </w:rPr>
        <w:t>árský průsmyk. Součástí opravné práce</w:t>
      </w:r>
      <w:r w:rsidRPr="00CE52BE">
        <w:rPr>
          <w:rFonts w:cs="Arial"/>
        </w:rPr>
        <w:t xml:space="preserve"> bude i úprava směrového a výškového řešení koleje v nezbytně nutném rozsahu a to </w:t>
      </w:r>
      <w:r w:rsidR="00E34D99" w:rsidRPr="00CE52BE">
        <w:rPr>
          <w:rFonts w:cs="Arial"/>
        </w:rPr>
        <w:t xml:space="preserve">u SO 01 </w:t>
      </w:r>
      <w:r w:rsidR="00C31D5C" w:rsidRPr="00CE52BE">
        <w:rPr>
          <w:rFonts w:cs="Arial"/>
        </w:rPr>
        <w:t>v</w:t>
      </w:r>
      <w:r w:rsidRPr="00CE52BE">
        <w:rPr>
          <w:rFonts w:cs="Arial"/>
        </w:rPr>
        <w:t xml:space="preserve"> km </w:t>
      </w:r>
      <w:r w:rsidR="00BC005A" w:rsidRPr="00CE52BE">
        <w:rPr>
          <w:rFonts w:cs="Arial"/>
        </w:rPr>
        <w:t xml:space="preserve">103,955. 000 </w:t>
      </w:r>
      <w:r w:rsidR="000B3684" w:rsidRPr="00CE52BE">
        <w:rPr>
          <w:rFonts w:cs="Arial"/>
        </w:rPr>
        <w:t>– 104,13</w:t>
      </w:r>
      <w:r w:rsidR="00BC005A" w:rsidRPr="00CE52BE">
        <w:rPr>
          <w:rFonts w:cs="Arial"/>
        </w:rPr>
        <w:t>5 000</w:t>
      </w:r>
      <w:r w:rsidR="00C31D5C" w:rsidRPr="00CE52BE">
        <w:rPr>
          <w:rFonts w:cs="Arial"/>
        </w:rPr>
        <w:t xml:space="preserve"> </w:t>
      </w:r>
      <w:r w:rsidR="00E34D99" w:rsidRPr="00CE52BE">
        <w:rPr>
          <w:rFonts w:cs="Arial"/>
        </w:rPr>
        <w:t xml:space="preserve">a u SO 02 </w:t>
      </w:r>
      <w:r w:rsidR="00C31D5C" w:rsidRPr="00CE52BE">
        <w:rPr>
          <w:rFonts w:cs="Arial"/>
        </w:rPr>
        <w:t>v</w:t>
      </w:r>
      <w:r w:rsidR="00E34D99" w:rsidRPr="00CE52BE">
        <w:rPr>
          <w:rFonts w:cs="Arial"/>
        </w:rPr>
        <w:t xml:space="preserve"> km </w:t>
      </w:r>
      <w:r w:rsidR="000B3684" w:rsidRPr="00CE52BE">
        <w:rPr>
          <w:rFonts w:cs="Arial"/>
        </w:rPr>
        <w:t>105,600</w:t>
      </w:r>
      <w:r w:rsidR="00C31D5C" w:rsidRPr="00CE52BE">
        <w:rPr>
          <w:rFonts w:cs="Arial"/>
        </w:rPr>
        <w:t xml:space="preserve"> 000 – </w:t>
      </w:r>
      <w:r w:rsidR="000B3684" w:rsidRPr="00CE52BE">
        <w:rPr>
          <w:rFonts w:cs="Arial"/>
        </w:rPr>
        <w:t>106,160</w:t>
      </w:r>
      <w:r w:rsidR="00C31D5C" w:rsidRPr="00CE52BE">
        <w:rPr>
          <w:rFonts w:cs="Arial"/>
        </w:rPr>
        <w:t xml:space="preserve"> 000</w:t>
      </w:r>
      <w:r w:rsidRPr="00CE52BE">
        <w:rPr>
          <w:rFonts w:cs="Arial"/>
        </w:rPr>
        <w:t>. Stávající zastávka</w:t>
      </w:r>
      <w:r w:rsidR="00E34D99" w:rsidRPr="00CE52BE">
        <w:rPr>
          <w:rFonts w:cs="Arial"/>
        </w:rPr>
        <w:t xml:space="preserve"> </w:t>
      </w:r>
      <w:proofErr w:type="spellStart"/>
      <w:r w:rsidR="00E34D99" w:rsidRPr="00CE52BE">
        <w:rPr>
          <w:rFonts w:cs="Arial"/>
        </w:rPr>
        <w:t>Vésky</w:t>
      </w:r>
      <w:proofErr w:type="spellEnd"/>
      <w:r w:rsidRPr="00CE52BE">
        <w:rPr>
          <w:rFonts w:cs="Arial"/>
        </w:rPr>
        <w:t xml:space="preserve"> je situována v</w:t>
      </w:r>
      <w:r w:rsidR="00E34D99" w:rsidRPr="00CE52BE">
        <w:rPr>
          <w:rFonts w:cs="Arial"/>
        </w:rPr>
        <w:t xml:space="preserve"> okrajové části </w:t>
      </w:r>
      <w:proofErr w:type="spellStart"/>
      <w:r w:rsidRPr="00CE52BE">
        <w:rPr>
          <w:rFonts w:cs="Arial"/>
        </w:rPr>
        <w:t>intravilánu</w:t>
      </w:r>
      <w:proofErr w:type="spellEnd"/>
      <w:r w:rsidRPr="00CE52BE">
        <w:rPr>
          <w:rFonts w:cs="Arial"/>
        </w:rPr>
        <w:t xml:space="preserve"> </w:t>
      </w:r>
      <w:r w:rsidR="00E34D99" w:rsidRPr="00CE52BE">
        <w:rPr>
          <w:rFonts w:cs="Arial"/>
        </w:rPr>
        <w:t xml:space="preserve">městské části </w:t>
      </w:r>
      <w:proofErr w:type="spellStart"/>
      <w:r w:rsidRPr="00CE52BE">
        <w:rPr>
          <w:rFonts w:cs="Arial"/>
        </w:rPr>
        <w:t>Vésky</w:t>
      </w:r>
      <w:proofErr w:type="spellEnd"/>
      <w:r w:rsidR="00B5460A" w:rsidRPr="00CE52BE">
        <w:rPr>
          <w:rFonts w:cs="Arial"/>
        </w:rPr>
        <w:t xml:space="preserve"> (město Uherské Hradiště) a zastávka Popovice u Uherského Hradiště je situovaná v okrajové části </w:t>
      </w:r>
      <w:proofErr w:type="spellStart"/>
      <w:r w:rsidR="00B5460A" w:rsidRPr="00CE52BE">
        <w:rPr>
          <w:rFonts w:cs="Arial"/>
        </w:rPr>
        <w:t>intravilánu</w:t>
      </w:r>
      <w:proofErr w:type="spellEnd"/>
      <w:r w:rsidR="00B5460A" w:rsidRPr="00CE52BE">
        <w:rPr>
          <w:rFonts w:cs="Arial"/>
        </w:rPr>
        <w:t xml:space="preserve"> obce Popovice, obě</w:t>
      </w:r>
      <w:r w:rsidRPr="00CE52BE">
        <w:rPr>
          <w:rFonts w:cs="Arial"/>
        </w:rPr>
        <w:t xml:space="preserve"> v mezistaničním úseku Kunovice - Hradčovice. </w:t>
      </w:r>
    </w:p>
    <w:p w:rsidR="0083639C" w:rsidRPr="00CE52BE" w:rsidRDefault="0083639C" w:rsidP="000D5DAE">
      <w:pPr>
        <w:rPr>
          <w:rFonts w:cs="Arial"/>
        </w:rPr>
      </w:pPr>
      <w:r w:rsidRPr="00CE52BE">
        <w:rPr>
          <w:rFonts w:cs="Arial"/>
        </w:rPr>
        <w:t>Dotčen</w:t>
      </w:r>
      <w:r w:rsidR="00B5460A" w:rsidRPr="00CE52BE">
        <w:rPr>
          <w:rFonts w:cs="Arial"/>
        </w:rPr>
        <w:t>é</w:t>
      </w:r>
      <w:r w:rsidRPr="00CE52BE">
        <w:rPr>
          <w:rFonts w:cs="Arial"/>
        </w:rPr>
        <w:t xml:space="preserve"> objekty i železni</w:t>
      </w:r>
      <w:r w:rsidR="00B5460A" w:rsidRPr="00CE52BE">
        <w:rPr>
          <w:rFonts w:cs="Arial"/>
        </w:rPr>
        <w:t>ční svršek přiléhající k zastávkám</w:t>
      </w:r>
      <w:r w:rsidRPr="00CE52BE">
        <w:rPr>
          <w:rFonts w:cs="Arial"/>
        </w:rPr>
        <w:t xml:space="preserve"> se nachází na parcel</w:t>
      </w:r>
      <w:r w:rsidR="000D5DAE" w:rsidRPr="00CE52BE">
        <w:rPr>
          <w:rFonts w:cs="Arial"/>
        </w:rPr>
        <w:t>ách objednatele Správy železnic</w:t>
      </w:r>
      <w:r w:rsidRPr="00CE52BE">
        <w:rPr>
          <w:rFonts w:cs="Arial"/>
        </w:rPr>
        <w:t xml:space="preserve">, </w:t>
      </w:r>
      <w:proofErr w:type="spellStart"/>
      <w:proofErr w:type="gramStart"/>
      <w:r w:rsidRPr="00CE52BE">
        <w:rPr>
          <w:rFonts w:cs="Arial"/>
        </w:rPr>
        <w:t>s.o</w:t>
      </w:r>
      <w:proofErr w:type="spellEnd"/>
      <w:r w:rsidRPr="00CE52BE">
        <w:rPr>
          <w:rFonts w:cs="Arial"/>
        </w:rPr>
        <w:t>.</w:t>
      </w:r>
      <w:proofErr w:type="gramEnd"/>
      <w:r w:rsidRPr="00CE52BE">
        <w:rPr>
          <w:rFonts w:cs="Arial"/>
        </w:rPr>
        <w:t xml:space="preserve"> s využitím dráha. </w:t>
      </w:r>
    </w:p>
    <w:p w:rsidR="0083639C" w:rsidRPr="00CE52BE" w:rsidRDefault="0083639C" w:rsidP="000D5DAE">
      <w:pPr>
        <w:rPr>
          <w:rFonts w:cs="Arial"/>
        </w:rPr>
      </w:pPr>
      <w:r w:rsidRPr="00CE52BE">
        <w:rPr>
          <w:rFonts w:cs="Arial"/>
        </w:rPr>
        <w:t xml:space="preserve">Z hlediska traťové dopravy je stavba místního charakteru. </w:t>
      </w:r>
    </w:p>
    <w:p w:rsidR="0083639C" w:rsidRPr="00CE52BE" w:rsidRDefault="0083639C" w:rsidP="003323AE">
      <w:pPr>
        <w:pStyle w:val="Default"/>
        <w:spacing w:line="276" w:lineRule="auto"/>
        <w:jc w:val="both"/>
        <w:rPr>
          <w:color w:val="auto"/>
          <w:sz w:val="20"/>
          <w:szCs w:val="20"/>
        </w:rPr>
      </w:pPr>
    </w:p>
    <w:p w:rsidR="0083639C" w:rsidRPr="00CE52BE" w:rsidRDefault="0083639C" w:rsidP="000D5DAE">
      <w:pPr>
        <w:pStyle w:val="Nadpis5"/>
        <w:rPr>
          <w:rFonts w:cs="Arial"/>
        </w:rPr>
      </w:pPr>
      <w:r w:rsidRPr="00CE52BE">
        <w:rPr>
          <w:rFonts w:cs="Arial"/>
        </w:rPr>
        <w:t xml:space="preserve">A1.5 Údaje o provedených průzkumech a o napojení na dopravní a technickou infrastrukturu </w:t>
      </w:r>
    </w:p>
    <w:p w:rsidR="0083639C" w:rsidRPr="00CE52BE" w:rsidRDefault="0083639C" w:rsidP="000D5DAE">
      <w:pPr>
        <w:rPr>
          <w:rFonts w:cs="Arial"/>
        </w:rPr>
      </w:pPr>
      <w:r w:rsidRPr="00CE52BE">
        <w:rPr>
          <w:rFonts w:cs="Arial"/>
        </w:rPr>
        <w:t xml:space="preserve">V rámci této stavby nebyly provedeny žádné průzkumy. </w:t>
      </w:r>
    </w:p>
    <w:p w:rsidR="00B5460A" w:rsidRPr="00CE52BE" w:rsidRDefault="0083639C" w:rsidP="000D5DAE">
      <w:pPr>
        <w:rPr>
          <w:rFonts w:cs="Arial"/>
        </w:rPr>
      </w:pPr>
      <w:r w:rsidRPr="00CE52BE">
        <w:rPr>
          <w:rFonts w:cs="Arial"/>
        </w:rPr>
        <w:t>Po dobu výstavby bude přístupová cesta k místu stavby</w:t>
      </w:r>
      <w:r w:rsidR="00B5460A" w:rsidRPr="00CE52BE">
        <w:rPr>
          <w:rFonts w:cs="Arial"/>
        </w:rPr>
        <w:t>:</w:t>
      </w:r>
    </w:p>
    <w:p w:rsidR="00B5460A" w:rsidRPr="00CE52BE" w:rsidRDefault="00B5460A" w:rsidP="000D5DAE">
      <w:pPr>
        <w:pStyle w:val="Odstavecseseznamem"/>
        <w:numPr>
          <w:ilvl w:val="0"/>
          <w:numId w:val="7"/>
        </w:numPr>
        <w:rPr>
          <w:rFonts w:cs="Arial"/>
        </w:rPr>
      </w:pPr>
      <w:r w:rsidRPr="00CE52BE">
        <w:rPr>
          <w:rFonts w:cs="Arial"/>
        </w:rPr>
        <w:t>SO 01 z komunikace III/05014</w:t>
      </w:r>
    </w:p>
    <w:p w:rsidR="00B5460A" w:rsidRPr="00CE52BE" w:rsidRDefault="00B5460A" w:rsidP="000D5DAE">
      <w:pPr>
        <w:pStyle w:val="Odstavecseseznamem"/>
        <w:numPr>
          <w:ilvl w:val="0"/>
          <w:numId w:val="7"/>
        </w:numPr>
        <w:rPr>
          <w:rFonts w:cs="Arial"/>
        </w:rPr>
      </w:pPr>
      <w:r w:rsidRPr="00CE52BE">
        <w:rPr>
          <w:rFonts w:cs="Arial"/>
        </w:rPr>
        <w:t>SO 0</w:t>
      </w:r>
      <w:r w:rsidR="00BC005A" w:rsidRPr="00CE52BE">
        <w:rPr>
          <w:rFonts w:cs="Arial"/>
        </w:rPr>
        <w:t>2</w:t>
      </w:r>
      <w:r w:rsidRPr="00CE52BE">
        <w:rPr>
          <w:rFonts w:cs="Arial"/>
        </w:rPr>
        <w:t xml:space="preserve"> z komunikace III/05016 </w:t>
      </w:r>
    </w:p>
    <w:p w:rsidR="0083639C" w:rsidRPr="00CE52BE" w:rsidRDefault="0083639C" w:rsidP="000D5DAE">
      <w:pPr>
        <w:rPr>
          <w:rFonts w:cs="Arial"/>
        </w:rPr>
      </w:pPr>
      <w:r w:rsidRPr="00CE52BE">
        <w:rPr>
          <w:rFonts w:cs="Arial"/>
        </w:rPr>
        <w:t xml:space="preserve">Dále </w:t>
      </w:r>
      <w:r w:rsidR="00C31D5C" w:rsidRPr="00CE52BE">
        <w:rPr>
          <w:rFonts w:cs="Arial"/>
        </w:rPr>
        <w:t xml:space="preserve">lze </w:t>
      </w:r>
      <w:r w:rsidRPr="00CE52BE">
        <w:rPr>
          <w:rFonts w:cs="Arial"/>
        </w:rPr>
        <w:t xml:space="preserve">dopravit materiál po železnici. </w:t>
      </w:r>
    </w:p>
    <w:p w:rsidR="0083639C" w:rsidRPr="00CE52BE" w:rsidRDefault="0083639C" w:rsidP="003323AE">
      <w:pPr>
        <w:pStyle w:val="Default"/>
        <w:spacing w:line="276" w:lineRule="auto"/>
        <w:jc w:val="both"/>
        <w:rPr>
          <w:color w:val="auto"/>
          <w:sz w:val="20"/>
          <w:szCs w:val="20"/>
        </w:rPr>
      </w:pPr>
    </w:p>
    <w:p w:rsidR="0083639C" w:rsidRPr="00CE52BE" w:rsidRDefault="0083639C" w:rsidP="000D5DAE">
      <w:pPr>
        <w:pStyle w:val="Nadpis5"/>
        <w:rPr>
          <w:rFonts w:cs="Arial"/>
        </w:rPr>
      </w:pPr>
      <w:r w:rsidRPr="00CE52BE">
        <w:rPr>
          <w:rFonts w:cs="Arial"/>
        </w:rPr>
        <w:t xml:space="preserve">A1.6 Informace o splnění požadavků dotčených orgánů </w:t>
      </w:r>
    </w:p>
    <w:p w:rsidR="0083639C" w:rsidRPr="00CE52BE" w:rsidRDefault="0083639C" w:rsidP="000D5DAE">
      <w:pPr>
        <w:rPr>
          <w:rFonts w:cs="Arial"/>
        </w:rPr>
      </w:pPr>
      <w:r w:rsidRPr="00CE52BE">
        <w:rPr>
          <w:rFonts w:cs="Arial"/>
        </w:rPr>
        <w:t xml:space="preserve">Byly splněny požadavky dotčených orgánů, které se vyjádřily k dokumentaci pro stavební řízení. Podrobně popsáno v části B. </w:t>
      </w:r>
    </w:p>
    <w:p w:rsidR="0083639C" w:rsidRPr="00CE52BE" w:rsidRDefault="0083639C" w:rsidP="003323AE">
      <w:pPr>
        <w:pStyle w:val="Default"/>
        <w:spacing w:line="276" w:lineRule="auto"/>
        <w:jc w:val="both"/>
        <w:rPr>
          <w:color w:val="auto"/>
          <w:sz w:val="20"/>
          <w:szCs w:val="20"/>
        </w:rPr>
      </w:pPr>
    </w:p>
    <w:p w:rsidR="0083639C" w:rsidRPr="00CE52BE" w:rsidRDefault="0083639C" w:rsidP="000D5DAE">
      <w:pPr>
        <w:pStyle w:val="Nadpis5"/>
        <w:rPr>
          <w:rFonts w:cs="Arial"/>
        </w:rPr>
      </w:pPr>
      <w:r w:rsidRPr="00CE52BE">
        <w:rPr>
          <w:rFonts w:cs="Arial"/>
        </w:rPr>
        <w:t xml:space="preserve">A1.7 Informace o dodržení obecných požadavků na výstavbu </w:t>
      </w:r>
    </w:p>
    <w:p w:rsidR="0083639C" w:rsidRPr="00CE52BE" w:rsidRDefault="0083639C" w:rsidP="000D5DAE">
      <w:pPr>
        <w:rPr>
          <w:rFonts w:cs="Arial"/>
        </w:rPr>
      </w:pPr>
      <w:r w:rsidRPr="00CE52BE">
        <w:rPr>
          <w:rFonts w:cs="Arial"/>
        </w:rPr>
        <w:t xml:space="preserve">V dokumentaci ve stupni projekt byly respektovány všechny obecné požadavky na výstavbu. </w:t>
      </w:r>
    </w:p>
    <w:p w:rsidR="0083639C" w:rsidRPr="00CE52BE" w:rsidRDefault="0083639C" w:rsidP="003323AE">
      <w:pPr>
        <w:pStyle w:val="Default"/>
        <w:spacing w:line="276" w:lineRule="auto"/>
        <w:jc w:val="both"/>
        <w:rPr>
          <w:color w:val="auto"/>
          <w:sz w:val="20"/>
          <w:szCs w:val="20"/>
        </w:rPr>
      </w:pPr>
    </w:p>
    <w:p w:rsidR="0083639C" w:rsidRPr="00CE52BE" w:rsidRDefault="0083639C" w:rsidP="000D5DAE">
      <w:pPr>
        <w:pStyle w:val="Nadpis5"/>
        <w:rPr>
          <w:rFonts w:cs="Arial"/>
        </w:rPr>
      </w:pPr>
      <w:r w:rsidRPr="00CE52BE">
        <w:rPr>
          <w:rFonts w:cs="Arial"/>
        </w:rPr>
        <w:t xml:space="preserve">A1.8 Věcné a časové vazby stavby na související a podmiňující stavby a jiná opatření v dotčeném území </w:t>
      </w:r>
    </w:p>
    <w:p w:rsidR="0083639C" w:rsidRPr="00CE52BE" w:rsidRDefault="0083639C" w:rsidP="000D5DAE">
      <w:pPr>
        <w:rPr>
          <w:rFonts w:cs="Arial"/>
        </w:rPr>
      </w:pPr>
      <w:r w:rsidRPr="00CE52BE">
        <w:rPr>
          <w:rFonts w:cs="Arial"/>
        </w:rPr>
        <w:t xml:space="preserve">Stavby se netýká. </w:t>
      </w:r>
    </w:p>
    <w:p w:rsidR="0083639C" w:rsidRPr="00CE52BE" w:rsidRDefault="0083639C" w:rsidP="003323AE">
      <w:pPr>
        <w:pStyle w:val="Default"/>
        <w:spacing w:line="276" w:lineRule="auto"/>
        <w:jc w:val="both"/>
        <w:rPr>
          <w:color w:val="auto"/>
          <w:sz w:val="20"/>
          <w:szCs w:val="20"/>
        </w:rPr>
      </w:pPr>
    </w:p>
    <w:p w:rsidR="0083639C" w:rsidRPr="00CE52BE" w:rsidRDefault="000D5DAE" w:rsidP="000D5DAE">
      <w:pPr>
        <w:pStyle w:val="Nadpis5"/>
        <w:rPr>
          <w:rFonts w:cs="Arial"/>
        </w:rPr>
      </w:pPr>
      <w:r w:rsidRPr="00CE52BE">
        <w:rPr>
          <w:rFonts w:cs="Arial"/>
        </w:rPr>
        <w:t xml:space="preserve">A1.9 </w:t>
      </w:r>
      <w:r w:rsidR="0083639C" w:rsidRPr="00CE52BE">
        <w:rPr>
          <w:rFonts w:cs="Arial"/>
        </w:rPr>
        <w:t xml:space="preserve">Předpokládaná lhůta výstavby včetně popisu postupu výstavby </w:t>
      </w:r>
    </w:p>
    <w:p w:rsidR="0083639C" w:rsidRPr="00CE52BE" w:rsidRDefault="0083639C" w:rsidP="000D5DAE">
      <w:pPr>
        <w:rPr>
          <w:rFonts w:cs="Arial"/>
        </w:rPr>
      </w:pPr>
      <w:r w:rsidRPr="00CE52BE">
        <w:rPr>
          <w:rFonts w:cs="Arial"/>
        </w:rPr>
        <w:t xml:space="preserve">Délka výstavby viz </w:t>
      </w:r>
      <w:proofErr w:type="gramStart"/>
      <w:r w:rsidRPr="00CE52BE">
        <w:rPr>
          <w:rFonts w:cs="Arial"/>
        </w:rPr>
        <w:t>A.12</w:t>
      </w:r>
      <w:proofErr w:type="gramEnd"/>
      <w:r w:rsidRPr="00CE52BE">
        <w:rPr>
          <w:rFonts w:cs="Arial"/>
        </w:rPr>
        <w:t xml:space="preserve">. Postup výstavby podrobněji viz Harmonogram výstavby. </w:t>
      </w:r>
    </w:p>
    <w:p w:rsidR="00B5460A" w:rsidRPr="00CE52BE" w:rsidRDefault="00B5460A" w:rsidP="003323AE">
      <w:pPr>
        <w:pStyle w:val="Default"/>
        <w:spacing w:line="276" w:lineRule="auto"/>
        <w:jc w:val="both"/>
        <w:rPr>
          <w:b/>
          <w:bCs/>
          <w:color w:val="auto"/>
          <w:sz w:val="20"/>
          <w:szCs w:val="20"/>
        </w:rPr>
      </w:pPr>
    </w:p>
    <w:p w:rsidR="0083639C" w:rsidRPr="00CE52BE" w:rsidRDefault="00C31D5C" w:rsidP="000D5DAE">
      <w:pPr>
        <w:rPr>
          <w:rFonts w:cs="Arial"/>
          <w:b/>
        </w:rPr>
      </w:pPr>
      <w:r w:rsidRPr="00CE52BE">
        <w:rPr>
          <w:rFonts w:cs="Arial"/>
          <w:b/>
        </w:rPr>
        <w:t>Stavební postup č. 0 (7</w:t>
      </w:r>
      <w:r w:rsidR="0083639C" w:rsidRPr="00CE52BE">
        <w:rPr>
          <w:rFonts w:cs="Arial"/>
          <w:b/>
        </w:rPr>
        <w:t xml:space="preserve"> dní) </w:t>
      </w:r>
    </w:p>
    <w:p w:rsidR="0083639C" w:rsidRPr="00CE52BE" w:rsidRDefault="0083639C" w:rsidP="000D5DAE">
      <w:pPr>
        <w:rPr>
          <w:rFonts w:cs="Arial"/>
        </w:rPr>
      </w:pPr>
      <w:r w:rsidRPr="00CE52BE">
        <w:rPr>
          <w:rFonts w:cs="Arial"/>
        </w:rPr>
        <w:t>Je určen pro vytýčení stávajících inženýrských sítí v dosahu stavby, přípravné práce zhotovitele, předzásobení stavby materiálem, zřízení plo</w:t>
      </w:r>
      <w:r w:rsidR="000D5DAE" w:rsidRPr="00CE52BE">
        <w:rPr>
          <w:rFonts w:cs="Arial"/>
        </w:rPr>
        <w:t>ch zařízení staveniště. Práce v </w:t>
      </w:r>
      <w:r w:rsidRPr="00CE52BE">
        <w:rPr>
          <w:rFonts w:cs="Arial"/>
        </w:rPr>
        <w:t xml:space="preserve">proběhnou </w:t>
      </w:r>
      <w:r w:rsidRPr="00CE52BE">
        <w:rPr>
          <w:rFonts w:cs="Arial"/>
          <w:b/>
        </w:rPr>
        <w:t>mimo výluku</w:t>
      </w:r>
      <w:r w:rsidRPr="00CE52BE">
        <w:rPr>
          <w:rFonts w:cs="Arial"/>
        </w:rPr>
        <w:t xml:space="preserve">. </w:t>
      </w:r>
    </w:p>
    <w:p w:rsidR="0083639C" w:rsidRPr="00CE52BE" w:rsidRDefault="0083639C" w:rsidP="000D5DAE">
      <w:pPr>
        <w:rPr>
          <w:rFonts w:cs="Arial"/>
          <w:b/>
        </w:rPr>
      </w:pPr>
      <w:r w:rsidRPr="00CE52BE">
        <w:rPr>
          <w:rFonts w:cs="Arial"/>
          <w:b/>
        </w:rPr>
        <w:t xml:space="preserve">Stavební postup č. 1 (15 dní) </w:t>
      </w:r>
    </w:p>
    <w:p w:rsidR="0083639C" w:rsidRPr="00CE52BE" w:rsidRDefault="0083639C" w:rsidP="000D5DAE">
      <w:pPr>
        <w:rPr>
          <w:rFonts w:cs="Arial"/>
        </w:rPr>
      </w:pPr>
      <w:r w:rsidRPr="00CE52BE">
        <w:rPr>
          <w:rFonts w:cs="Arial"/>
        </w:rPr>
        <w:t xml:space="preserve">Bude snesen a rozebrán kolejový rošt, odtěženo lože, rozebráno nástupiště. Dále proběhnou zemní práce, osazení nového nástupiště, zřízení bezstykové koleje, směrová a výšková úprava koleje. Práce v proběhnou </w:t>
      </w:r>
      <w:r w:rsidRPr="00CE52BE">
        <w:rPr>
          <w:rFonts w:cs="Arial"/>
          <w:b/>
        </w:rPr>
        <w:t>ve výluce</w:t>
      </w:r>
      <w:r w:rsidRPr="00CE52BE">
        <w:rPr>
          <w:rFonts w:cs="Arial"/>
        </w:rPr>
        <w:t xml:space="preserve">. </w:t>
      </w:r>
    </w:p>
    <w:p w:rsidR="0083639C" w:rsidRPr="00CE52BE" w:rsidRDefault="0083639C" w:rsidP="000D5DAE">
      <w:pPr>
        <w:rPr>
          <w:rFonts w:cs="Arial"/>
          <w:b/>
        </w:rPr>
      </w:pPr>
      <w:r w:rsidRPr="00CE52BE">
        <w:rPr>
          <w:rFonts w:cs="Arial"/>
          <w:b/>
        </w:rPr>
        <w:t>Stavební postup č. 2 (</w:t>
      </w:r>
      <w:r w:rsidR="00C31D5C" w:rsidRPr="00CE52BE">
        <w:rPr>
          <w:rFonts w:cs="Arial"/>
          <w:b/>
        </w:rPr>
        <w:t>7</w:t>
      </w:r>
      <w:r w:rsidRPr="00CE52BE">
        <w:rPr>
          <w:rFonts w:cs="Arial"/>
          <w:b/>
        </w:rPr>
        <w:t xml:space="preserve"> dní) </w:t>
      </w:r>
    </w:p>
    <w:p w:rsidR="00D66256" w:rsidRPr="00CE52BE" w:rsidRDefault="0083639C" w:rsidP="000D5DAE">
      <w:pPr>
        <w:rPr>
          <w:rFonts w:cs="Arial"/>
        </w:rPr>
      </w:pPr>
      <w:r w:rsidRPr="00CE52BE">
        <w:rPr>
          <w:rFonts w:cs="Arial"/>
        </w:rPr>
        <w:t xml:space="preserve">Budou osazeno zábradlí. Proběhnou dokončovací práce, terénní úpravy a odstranění zařízení staveniště. Práce v proběhnou </w:t>
      </w:r>
      <w:r w:rsidRPr="00CE52BE">
        <w:rPr>
          <w:rFonts w:cs="Arial"/>
          <w:b/>
        </w:rPr>
        <w:t>mimo výluku</w:t>
      </w:r>
      <w:r w:rsidRPr="00CE52BE">
        <w:rPr>
          <w:rFonts w:cs="Arial"/>
        </w:rPr>
        <w:t xml:space="preserve">. </w:t>
      </w:r>
    </w:p>
    <w:p w:rsidR="0083639C" w:rsidRPr="00CE52BE" w:rsidRDefault="0083639C" w:rsidP="000D5DAE">
      <w:pPr>
        <w:pStyle w:val="Nadpis4"/>
        <w:rPr>
          <w:rFonts w:cs="Arial"/>
        </w:rPr>
      </w:pPr>
      <w:r w:rsidRPr="00CE52BE">
        <w:rPr>
          <w:rFonts w:cs="Arial"/>
        </w:rPr>
        <w:lastRenderedPageBreak/>
        <w:t xml:space="preserve">A2. Základní údaje o stavbě </w:t>
      </w:r>
    </w:p>
    <w:p w:rsidR="0083639C" w:rsidRPr="00CE52BE" w:rsidRDefault="0083639C" w:rsidP="005D26CA">
      <w:pPr>
        <w:pStyle w:val="Nadpis6"/>
        <w:rPr>
          <w:rFonts w:cs="Arial"/>
        </w:rPr>
      </w:pPr>
      <w:r w:rsidRPr="00CE52BE">
        <w:rPr>
          <w:rFonts w:cs="Arial"/>
        </w:rPr>
        <w:t xml:space="preserve">a) Údaje o umístění stavby </w:t>
      </w:r>
    </w:p>
    <w:p w:rsidR="00B5460A" w:rsidRPr="00CE52BE" w:rsidRDefault="00B5460A" w:rsidP="000D5DAE">
      <w:pPr>
        <w:rPr>
          <w:rFonts w:cs="Arial"/>
        </w:rPr>
      </w:pPr>
      <w:r w:rsidRPr="00CE52BE">
        <w:rPr>
          <w:rFonts w:cs="Arial"/>
        </w:rPr>
        <w:t>SO 01</w:t>
      </w:r>
    </w:p>
    <w:p w:rsidR="00C31D5C" w:rsidRPr="00CE52BE" w:rsidRDefault="0083639C" w:rsidP="000D5DAE">
      <w:pPr>
        <w:rPr>
          <w:rFonts w:cs="Arial"/>
        </w:rPr>
      </w:pPr>
      <w:r w:rsidRPr="00CE52BE">
        <w:rPr>
          <w:rFonts w:cs="Arial"/>
        </w:rPr>
        <w:t xml:space="preserve">Místo stavby: trať (dle JŘ č. 341; dle TTP: č 317A) Staré Město u Uherského Hradiště – Vlárský průsmyk, km: </w:t>
      </w:r>
      <w:r w:rsidR="000B3684" w:rsidRPr="00CE52BE">
        <w:rPr>
          <w:rFonts w:cs="Arial"/>
        </w:rPr>
        <w:t>103,955. 000 – 104,13</w:t>
      </w:r>
      <w:r w:rsidR="00BC005A" w:rsidRPr="00CE52BE">
        <w:rPr>
          <w:rFonts w:cs="Arial"/>
        </w:rPr>
        <w:t>5</w:t>
      </w:r>
      <w:r w:rsidR="00C31D5C" w:rsidRPr="00CE52BE">
        <w:rPr>
          <w:rFonts w:cs="Arial"/>
        </w:rPr>
        <w:t xml:space="preserve"> </w:t>
      </w:r>
      <w:r w:rsidR="00BC005A" w:rsidRPr="00CE52BE">
        <w:rPr>
          <w:rFonts w:cs="Arial"/>
        </w:rPr>
        <w:t>000</w:t>
      </w:r>
    </w:p>
    <w:p w:rsidR="0083639C" w:rsidRPr="00CE52BE" w:rsidRDefault="0083639C" w:rsidP="000D5DAE">
      <w:pPr>
        <w:rPr>
          <w:rFonts w:cs="Arial"/>
        </w:rPr>
      </w:pPr>
      <w:r w:rsidRPr="00CE52BE">
        <w:rPr>
          <w:rFonts w:cs="Arial"/>
        </w:rPr>
        <w:t xml:space="preserve">Kraj: Zlínský </w:t>
      </w:r>
    </w:p>
    <w:p w:rsidR="0083639C" w:rsidRPr="00CE52BE" w:rsidRDefault="0083639C" w:rsidP="000D5DAE">
      <w:pPr>
        <w:rPr>
          <w:rFonts w:cs="Arial"/>
        </w:rPr>
      </w:pPr>
      <w:r w:rsidRPr="00CE52BE">
        <w:rPr>
          <w:rFonts w:cs="Arial"/>
        </w:rPr>
        <w:t xml:space="preserve">Obecní úřad: Uherské Hradiště </w:t>
      </w:r>
    </w:p>
    <w:p w:rsidR="0083639C" w:rsidRPr="00CE52BE" w:rsidRDefault="0083639C" w:rsidP="000D5DAE">
      <w:pPr>
        <w:rPr>
          <w:rFonts w:cs="Arial"/>
        </w:rPr>
      </w:pPr>
      <w:r w:rsidRPr="00CE52BE">
        <w:rPr>
          <w:rFonts w:cs="Arial"/>
        </w:rPr>
        <w:t>Stavební úřad: Uherské Hradiště</w:t>
      </w:r>
    </w:p>
    <w:p w:rsidR="0083639C" w:rsidRPr="00CE52BE" w:rsidRDefault="0083639C" w:rsidP="000D5DAE">
      <w:pPr>
        <w:rPr>
          <w:rFonts w:cs="Arial"/>
        </w:rPr>
      </w:pPr>
      <w:r w:rsidRPr="00CE52BE">
        <w:rPr>
          <w:rFonts w:cs="Arial"/>
        </w:rPr>
        <w:t xml:space="preserve">Nadřízený orgán: Krajský úřad Zlínského kraje – Odbor strategického rozvoje kraje, třída Tomáše Bati 21, 761 90 Zlín </w:t>
      </w:r>
    </w:p>
    <w:p w:rsidR="0083639C" w:rsidRPr="00CE52BE" w:rsidRDefault="0083639C" w:rsidP="000D5DAE">
      <w:pPr>
        <w:rPr>
          <w:rFonts w:cs="Arial"/>
        </w:rPr>
      </w:pPr>
      <w:r w:rsidRPr="00CE52BE">
        <w:rPr>
          <w:rFonts w:cs="Arial"/>
        </w:rPr>
        <w:t xml:space="preserve">Katastrální území: </w:t>
      </w:r>
      <w:proofErr w:type="spellStart"/>
      <w:r w:rsidRPr="00CE52BE">
        <w:rPr>
          <w:rFonts w:cs="Arial"/>
        </w:rPr>
        <w:t>Vésky</w:t>
      </w:r>
      <w:proofErr w:type="spellEnd"/>
    </w:p>
    <w:p w:rsidR="0083639C" w:rsidRPr="00CE52BE" w:rsidRDefault="0083639C" w:rsidP="000D5DAE">
      <w:pPr>
        <w:rPr>
          <w:rFonts w:cs="Arial"/>
        </w:rPr>
      </w:pPr>
      <w:r w:rsidRPr="00CE52BE">
        <w:rPr>
          <w:rFonts w:cs="Arial"/>
        </w:rPr>
        <w:t>Katastrální úřad: Katastrální úřad pro Zlínský kraj, Katastrální pracoviště Uherské Hradiště</w:t>
      </w:r>
    </w:p>
    <w:p w:rsidR="0083639C" w:rsidRPr="00CE52BE" w:rsidRDefault="0083639C" w:rsidP="000D5DAE">
      <w:pPr>
        <w:rPr>
          <w:rFonts w:cs="Arial"/>
        </w:rPr>
      </w:pPr>
    </w:p>
    <w:p w:rsidR="00B5460A" w:rsidRPr="00CE52BE" w:rsidRDefault="00B5460A" w:rsidP="000D5DAE">
      <w:pPr>
        <w:rPr>
          <w:rFonts w:cs="Arial"/>
        </w:rPr>
      </w:pPr>
      <w:r w:rsidRPr="00CE52BE">
        <w:rPr>
          <w:rFonts w:cs="Arial"/>
        </w:rPr>
        <w:t>SO 02</w:t>
      </w:r>
    </w:p>
    <w:p w:rsidR="00445086" w:rsidRPr="00CE52BE" w:rsidRDefault="00B5460A" w:rsidP="000D5DAE">
      <w:pPr>
        <w:rPr>
          <w:rFonts w:cs="Arial"/>
        </w:rPr>
      </w:pPr>
      <w:r w:rsidRPr="00CE52BE">
        <w:rPr>
          <w:rFonts w:cs="Arial"/>
        </w:rPr>
        <w:t xml:space="preserve">Místo stavby: trať (dle JŘ č. 341; dle TTP: č 317A) Staré Město u Uherského Hradiště – Vlárský průsmyk, km: </w:t>
      </w:r>
      <w:r w:rsidR="000B3684" w:rsidRPr="00CE52BE">
        <w:rPr>
          <w:rFonts w:cs="Arial"/>
        </w:rPr>
        <w:t>105,600</w:t>
      </w:r>
      <w:r w:rsidR="00C31D5C" w:rsidRPr="00CE52BE">
        <w:rPr>
          <w:rFonts w:cs="Arial"/>
        </w:rPr>
        <w:t xml:space="preserve"> 000 – 106,</w:t>
      </w:r>
      <w:r w:rsidR="000B3684" w:rsidRPr="00CE52BE">
        <w:rPr>
          <w:rFonts w:cs="Arial"/>
        </w:rPr>
        <w:t>160</w:t>
      </w:r>
      <w:r w:rsidR="00C31D5C" w:rsidRPr="00CE52BE">
        <w:rPr>
          <w:rFonts w:cs="Arial"/>
        </w:rPr>
        <w:t xml:space="preserve"> </w:t>
      </w:r>
    </w:p>
    <w:p w:rsidR="00B5460A" w:rsidRPr="00CE52BE" w:rsidRDefault="00B5460A" w:rsidP="000D5DAE">
      <w:pPr>
        <w:rPr>
          <w:rFonts w:cs="Arial"/>
        </w:rPr>
      </w:pPr>
      <w:r w:rsidRPr="00CE52BE">
        <w:rPr>
          <w:rFonts w:cs="Arial"/>
        </w:rPr>
        <w:t xml:space="preserve">Kraj: Zlínský </w:t>
      </w:r>
    </w:p>
    <w:p w:rsidR="00B5460A" w:rsidRPr="00CE52BE" w:rsidRDefault="00B5460A" w:rsidP="000D5DAE">
      <w:pPr>
        <w:rPr>
          <w:rFonts w:cs="Arial"/>
        </w:rPr>
      </w:pPr>
      <w:r w:rsidRPr="00CE52BE">
        <w:rPr>
          <w:rFonts w:cs="Arial"/>
        </w:rPr>
        <w:t xml:space="preserve">Obecní úřad: </w:t>
      </w:r>
      <w:r w:rsidR="000F19AC" w:rsidRPr="00CE52BE">
        <w:rPr>
          <w:rFonts w:cs="Arial"/>
        </w:rPr>
        <w:t>Popovice</w:t>
      </w:r>
      <w:r w:rsidRPr="00CE52BE">
        <w:rPr>
          <w:rFonts w:cs="Arial"/>
        </w:rPr>
        <w:t xml:space="preserve"> </w:t>
      </w:r>
    </w:p>
    <w:p w:rsidR="00B5460A" w:rsidRPr="00CE52BE" w:rsidRDefault="00B5460A" w:rsidP="000D5DAE">
      <w:pPr>
        <w:rPr>
          <w:rFonts w:cs="Arial"/>
        </w:rPr>
      </w:pPr>
      <w:r w:rsidRPr="00CE52BE">
        <w:rPr>
          <w:rFonts w:cs="Arial"/>
        </w:rPr>
        <w:t>Stavební úřad: Uherské Hradiště</w:t>
      </w:r>
    </w:p>
    <w:p w:rsidR="00B5460A" w:rsidRPr="00CE52BE" w:rsidRDefault="00B5460A" w:rsidP="000D5DAE">
      <w:pPr>
        <w:rPr>
          <w:rFonts w:cs="Arial"/>
          <w:szCs w:val="22"/>
        </w:rPr>
      </w:pPr>
      <w:r w:rsidRPr="00CE52BE">
        <w:rPr>
          <w:rFonts w:cs="Arial"/>
        </w:rPr>
        <w:t xml:space="preserve">Nadřízený orgán: Krajský úřad Zlínského kraje – Odbor strategického rozvoje kraje, třída </w:t>
      </w:r>
      <w:r w:rsidRPr="00CE52BE">
        <w:rPr>
          <w:rFonts w:cs="Arial"/>
          <w:szCs w:val="22"/>
        </w:rPr>
        <w:t xml:space="preserve">Tomáše Bati 21, 761 90 Zlín </w:t>
      </w:r>
    </w:p>
    <w:p w:rsidR="00B5460A" w:rsidRPr="00CE52BE" w:rsidRDefault="00B5460A" w:rsidP="000D5DAE">
      <w:pPr>
        <w:rPr>
          <w:rFonts w:cs="Arial"/>
          <w:szCs w:val="22"/>
        </w:rPr>
      </w:pPr>
      <w:r w:rsidRPr="00CE52BE">
        <w:rPr>
          <w:rFonts w:cs="Arial"/>
          <w:szCs w:val="22"/>
        </w:rPr>
        <w:t xml:space="preserve">Katastrální území: </w:t>
      </w:r>
      <w:r w:rsidR="000F19AC" w:rsidRPr="00CE52BE">
        <w:rPr>
          <w:rFonts w:cs="Arial"/>
          <w:szCs w:val="22"/>
        </w:rPr>
        <w:t>Popovice</w:t>
      </w:r>
      <w:r w:rsidR="00C31D5C" w:rsidRPr="00CE52BE">
        <w:rPr>
          <w:rFonts w:cs="Arial"/>
          <w:szCs w:val="22"/>
        </w:rPr>
        <w:t xml:space="preserve"> u Uherského Hradiště</w:t>
      </w:r>
    </w:p>
    <w:p w:rsidR="00B5460A" w:rsidRPr="00CE52BE" w:rsidRDefault="00B5460A" w:rsidP="000D5DAE">
      <w:pPr>
        <w:rPr>
          <w:rFonts w:cs="Arial"/>
          <w:szCs w:val="22"/>
        </w:rPr>
      </w:pPr>
      <w:r w:rsidRPr="00CE52BE">
        <w:rPr>
          <w:rFonts w:cs="Arial"/>
          <w:szCs w:val="22"/>
        </w:rPr>
        <w:t>Katastrální úřad: Katastrální úřad pro Zlínský kraj, Katastrální pracoviště Uherské Hradiště</w:t>
      </w:r>
    </w:p>
    <w:p w:rsidR="00B5460A" w:rsidRPr="00CE52BE" w:rsidRDefault="00B5460A" w:rsidP="003323AE">
      <w:pPr>
        <w:pStyle w:val="Default"/>
        <w:spacing w:line="276" w:lineRule="auto"/>
        <w:jc w:val="both"/>
        <w:rPr>
          <w:color w:val="auto"/>
          <w:sz w:val="20"/>
          <w:szCs w:val="22"/>
        </w:rPr>
      </w:pPr>
    </w:p>
    <w:p w:rsidR="0083639C" w:rsidRPr="00CE52BE" w:rsidRDefault="0083639C" w:rsidP="005D26CA">
      <w:pPr>
        <w:pStyle w:val="Nadpis6"/>
        <w:rPr>
          <w:rFonts w:cs="Arial"/>
        </w:rPr>
      </w:pPr>
      <w:r w:rsidRPr="00CE52BE">
        <w:rPr>
          <w:rFonts w:cs="Arial"/>
        </w:rPr>
        <w:t xml:space="preserve">b) Stručný popis stavby z hlediska účelu a funkce </w:t>
      </w:r>
    </w:p>
    <w:p w:rsidR="0083639C" w:rsidRPr="00CE52BE" w:rsidRDefault="0083639C" w:rsidP="000D5DAE">
      <w:pPr>
        <w:rPr>
          <w:rFonts w:cs="Arial"/>
        </w:rPr>
      </w:pPr>
      <w:r w:rsidRPr="00CE52BE">
        <w:rPr>
          <w:rFonts w:cs="Arial"/>
        </w:rPr>
        <w:t xml:space="preserve">Účelem připravované stavby je oprava </w:t>
      </w:r>
      <w:r w:rsidR="00C31D5C" w:rsidRPr="00CE52BE">
        <w:rPr>
          <w:rFonts w:cs="Arial"/>
        </w:rPr>
        <w:t xml:space="preserve">nástupišť </w:t>
      </w:r>
      <w:r w:rsidRPr="00CE52BE">
        <w:rPr>
          <w:rFonts w:cs="Arial"/>
        </w:rPr>
        <w:t>železniční</w:t>
      </w:r>
      <w:r w:rsidR="000F19AC" w:rsidRPr="00CE52BE">
        <w:rPr>
          <w:rFonts w:cs="Arial"/>
        </w:rPr>
        <w:t>ch</w:t>
      </w:r>
      <w:r w:rsidRPr="00CE52BE">
        <w:rPr>
          <w:rFonts w:cs="Arial"/>
        </w:rPr>
        <w:t xml:space="preserve"> zastáv</w:t>
      </w:r>
      <w:r w:rsidR="000F19AC" w:rsidRPr="00CE52BE">
        <w:rPr>
          <w:rFonts w:cs="Arial"/>
        </w:rPr>
        <w:t>e</w:t>
      </w:r>
      <w:r w:rsidRPr="00CE52BE">
        <w:rPr>
          <w:rFonts w:cs="Arial"/>
        </w:rPr>
        <w:t>k</w:t>
      </w:r>
      <w:r w:rsidR="000F19AC" w:rsidRPr="00CE52BE">
        <w:rPr>
          <w:rFonts w:cs="Arial"/>
        </w:rPr>
        <w:t xml:space="preserve"> </w:t>
      </w:r>
      <w:proofErr w:type="spellStart"/>
      <w:r w:rsidR="000F19AC" w:rsidRPr="00CE52BE">
        <w:rPr>
          <w:rFonts w:cs="Arial"/>
        </w:rPr>
        <w:t>Vésky</w:t>
      </w:r>
      <w:proofErr w:type="spellEnd"/>
      <w:r w:rsidR="000F19AC" w:rsidRPr="00CE52BE">
        <w:rPr>
          <w:rFonts w:cs="Arial"/>
        </w:rPr>
        <w:t xml:space="preserve"> a Popovice u Uherského Hradiště</w:t>
      </w:r>
      <w:r w:rsidRPr="00CE52BE">
        <w:rPr>
          <w:rFonts w:cs="Arial"/>
        </w:rPr>
        <w:t xml:space="preserve"> na trati Staré Město u Uherského Hradiště – Vlárský průsmyk a tím zvýšení bezpečnosti a komfortu nast</w:t>
      </w:r>
      <w:r w:rsidR="000D5DAE" w:rsidRPr="00CE52BE">
        <w:rPr>
          <w:rFonts w:cs="Arial"/>
        </w:rPr>
        <w:t>upujících a vystupujících osob.</w:t>
      </w:r>
    </w:p>
    <w:p w:rsidR="0083639C" w:rsidRPr="00CE52BE" w:rsidRDefault="0083639C" w:rsidP="005D26CA">
      <w:pPr>
        <w:pStyle w:val="Nadpis6"/>
        <w:rPr>
          <w:rFonts w:cs="Arial"/>
        </w:rPr>
      </w:pPr>
      <w:r w:rsidRPr="00CE52BE">
        <w:rPr>
          <w:rFonts w:cs="Arial"/>
        </w:rPr>
        <w:lastRenderedPageBreak/>
        <w:t xml:space="preserve">c) Projektované kapacity, základní technické parametry, údaje o provozu, navrhované technologie a zařízení </w:t>
      </w:r>
    </w:p>
    <w:p w:rsidR="00944372" w:rsidRPr="00CE52BE" w:rsidRDefault="00944372" w:rsidP="000D5DAE">
      <w:pPr>
        <w:rPr>
          <w:rFonts w:cs="Arial"/>
        </w:rPr>
      </w:pPr>
      <w:r w:rsidRPr="00CE52BE">
        <w:rPr>
          <w:rFonts w:cs="Arial"/>
        </w:rPr>
        <w:t>SO 01</w:t>
      </w:r>
    </w:p>
    <w:p w:rsidR="0083639C" w:rsidRPr="00CE52BE" w:rsidRDefault="0083639C" w:rsidP="000D5DAE">
      <w:pPr>
        <w:rPr>
          <w:rFonts w:cs="Arial"/>
        </w:rPr>
      </w:pPr>
      <w:r w:rsidRPr="00CE52BE">
        <w:rPr>
          <w:rFonts w:cs="Arial"/>
        </w:rPr>
        <w:t xml:space="preserve">Navrhované kapacitní údaje: </w:t>
      </w:r>
    </w:p>
    <w:p w:rsidR="0083639C" w:rsidRPr="00CE52BE" w:rsidRDefault="0083639C" w:rsidP="000D5DAE">
      <w:pPr>
        <w:rPr>
          <w:rFonts w:cs="Arial"/>
        </w:rPr>
      </w:pPr>
      <w:r w:rsidRPr="00CE52BE">
        <w:rPr>
          <w:rFonts w:cs="Arial"/>
        </w:rPr>
        <w:t xml:space="preserve">Železniční svršek a spodek: </w:t>
      </w:r>
    </w:p>
    <w:p w:rsidR="0083639C" w:rsidRPr="00CE52BE" w:rsidRDefault="00944372" w:rsidP="000D5DAE">
      <w:pPr>
        <w:rPr>
          <w:rFonts w:cs="Arial"/>
        </w:rPr>
      </w:pPr>
      <w:r w:rsidRPr="00CE52BE">
        <w:rPr>
          <w:rFonts w:cs="Arial"/>
        </w:rPr>
        <w:t>Výměna kolejového roštu 15</w:t>
      </w:r>
      <w:r w:rsidR="0083639C" w:rsidRPr="00CE52BE">
        <w:rPr>
          <w:rFonts w:cs="Arial"/>
        </w:rPr>
        <w:t xml:space="preserve">0 m </w:t>
      </w:r>
    </w:p>
    <w:p w:rsidR="0083639C" w:rsidRPr="00CE52BE" w:rsidRDefault="0083639C" w:rsidP="000D5DAE">
      <w:pPr>
        <w:rPr>
          <w:rFonts w:cs="Arial"/>
        </w:rPr>
      </w:pPr>
      <w:r w:rsidRPr="00CE52BE">
        <w:rPr>
          <w:rFonts w:cs="Arial"/>
        </w:rPr>
        <w:t xml:space="preserve">Nástupiště: </w:t>
      </w:r>
    </w:p>
    <w:p w:rsidR="0083639C" w:rsidRPr="00CE52BE" w:rsidRDefault="0083639C" w:rsidP="000D5DAE">
      <w:pPr>
        <w:rPr>
          <w:rFonts w:cs="Arial"/>
        </w:rPr>
      </w:pPr>
      <w:r w:rsidRPr="00CE52BE">
        <w:rPr>
          <w:rFonts w:cs="Arial"/>
        </w:rPr>
        <w:t xml:space="preserve">Nástupiště š. 2,5 m, v. 0,55 m nad TK 140 m </w:t>
      </w:r>
    </w:p>
    <w:p w:rsidR="00944372" w:rsidRPr="00CE52BE" w:rsidRDefault="00944372" w:rsidP="000D5DAE">
      <w:pPr>
        <w:rPr>
          <w:rFonts w:cs="Arial"/>
        </w:rPr>
      </w:pPr>
    </w:p>
    <w:p w:rsidR="00944372" w:rsidRPr="00CE52BE" w:rsidRDefault="00944372" w:rsidP="000D5DAE">
      <w:pPr>
        <w:rPr>
          <w:rFonts w:cs="Arial"/>
        </w:rPr>
      </w:pPr>
      <w:r w:rsidRPr="00CE52BE">
        <w:rPr>
          <w:rFonts w:cs="Arial"/>
        </w:rPr>
        <w:t>SO 02</w:t>
      </w:r>
    </w:p>
    <w:p w:rsidR="00944372" w:rsidRPr="00CE52BE" w:rsidRDefault="00944372" w:rsidP="000D5DAE">
      <w:pPr>
        <w:rPr>
          <w:rFonts w:cs="Arial"/>
        </w:rPr>
      </w:pPr>
      <w:r w:rsidRPr="00CE52BE">
        <w:rPr>
          <w:rFonts w:cs="Arial"/>
        </w:rPr>
        <w:t xml:space="preserve">Navrhované kapacitní údaje: </w:t>
      </w:r>
    </w:p>
    <w:p w:rsidR="00944372" w:rsidRPr="00CE52BE" w:rsidRDefault="00944372" w:rsidP="000D5DAE">
      <w:pPr>
        <w:rPr>
          <w:rFonts w:cs="Arial"/>
        </w:rPr>
      </w:pPr>
      <w:r w:rsidRPr="00CE52BE">
        <w:rPr>
          <w:rFonts w:cs="Arial"/>
        </w:rPr>
        <w:t xml:space="preserve">Železniční svršek a spodek: </w:t>
      </w:r>
    </w:p>
    <w:p w:rsidR="00944372" w:rsidRPr="00CE52BE" w:rsidRDefault="00944372" w:rsidP="000D5DAE">
      <w:pPr>
        <w:rPr>
          <w:rFonts w:cs="Arial"/>
        </w:rPr>
      </w:pPr>
      <w:r w:rsidRPr="00CE52BE">
        <w:rPr>
          <w:rFonts w:cs="Arial"/>
        </w:rPr>
        <w:t xml:space="preserve">Výměna kolejového roštu 150 m </w:t>
      </w:r>
    </w:p>
    <w:p w:rsidR="00944372" w:rsidRPr="00CE52BE" w:rsidRDefault="00944372" w:rsidP="000D5DAE">
      <w:pPr>
        <w:rPr>
          <w:rFonts w:cs="Arial"/>
        </w:rPr>
      </w:pPr>
      <w:r w:rsidRPr="00CE52BE">
        <w:rPr>
          <w:rFonts w:cs="Arial"/>
        </w:rPr>
        <w:t xml:space="preserve">Nástupiště: </w:t>
      </w:r>
    </w:p>
    <w:p w:rsidR="00944372" w:rsidRPr="00CE52BE" w:rsidRDefault="00944372" w:rsidP="000D5DAE">
      <w:pPr>
        <w:rPr>
          <w:rFonts w:cs="Arial"/>
        </w:rPr>
      </w:pPr>
      <w:r w:rsidRPr="00CE52BE">
        <w:rPr>
          <w:rFonts w:cs="Arial"/>
        </w:rPr>
        <w:t xml:space="preserve">Nástupiště š. 2,5 m, v. 0,55 m nad TK 140 m </w:t>
      </w:r>
    </w:p>
    <w:p w:rsidR="00330626" w:rsidRPr="00CE52BE" w:rsidRDefault="00330626" w:rsidP="003323AE">
      <w:pPr>
        <w:pStyle w:val="Default"/>
        <w:spacing w:line="276" w:lineRule="auto"/>
        <w:jc w:val="both"/>
        <w:rPr>
          <w:sz w:val="20"/>
          <w:szCs w:val="20"/>
        </w:rPr>
      </w:pPr>
    </w:p>
    <w:p w:rsidR="0083639C" w:rsidRPr="00CE52BE" w:rsidRDefault="0083639C" w:rsidP="005D26CA">
      <w:pPr>
        <w:pStyle w:val="Nadpis6"/>
        <w:rPr>
          <w:rFonts w:cs="Arial"/>
        </w:rPr>
      </w:pPr>
      <w:r w:rsidRPr="00CE52BE">
        <w:rPr>
          <w:rFonts w:cs="Arial"/>
        </w:rPr>
        <w:t xml:space="preserve">d) Charakteristika území dotčeného stavbou </w:t>
      </w:r>
    </w:p>
    <w:p w:rsidR="0083639C" w:rsidRPr="00CE52BE" w:rsidRDefault="0083639C" w:rsidP="008902F5">
      <w:pPr>
        <w:rPr>
          <w:rFonts w:cs="Arial"/>
        </w:rPr>
      </w:pPr>
      <w:r w:rsidRPr="00CE52BE">
        <w:rPr>
          <w:rFonts w:cs="Arial"/>
        </w:rPr>
        <w:t xml:space="preserve">Rozsah řešeného území: </w:t>
      </w:r>
    </w:p>
    <w:p w:rsidR="000B6E0F" w:rsidRPr="00CE52BE" w:rsidRDefault="000B6E0F" w:rsidP="008902F5">
      <w:pPr>
        <w:rPr>
          <w:rFonts w:cs="Arial"/>
        </w:rPr>
      </w:pPr>
      <w:r w:rsidRPr="00CE52BE">
        <w:rPr>
          <w:rFonts w:cs="Arial"/>
        </w:rPr>
        <w:t>SO 01</w:t>
      </w:r>
    </w:p>
    <w:p w:rsidR="0083639C" w:rsidRPr="00CE52BE" w:rsidRDefault="00C31D5C" w:rsidP="008902F5">
      <w:pPr>
        <w:rPr>
          <w:rFonts w:cs="Arial"/>
        </w:rPr>
      </w:pPr>
      <w:r w:rsidRPr="00CE52BE">
        <w:rPr>
          <w:rFonts w:cs="Arial"/>
        </w:rPr>
        <w:t xml:space="preserve">Opravované nástupiště </w:t>
      </w:r>
      <w:r w:rsidR="00345D81" w:rsidRPr="00CE52BE">
        <w:rPr>
          <w:rFonts w:cs="Arial"/>
        </w:rPr>
        <w:t xml:space="preserve">železniční zastávky </w:t>
      </w:r>
      <w:proofErr w:type="spellStart"/>
      <w:r w:rsidR="00345D81" w:rsidRPr="00CE52BE">
        <w:rPr>
          <w:rFonts w:cs="Arial"/>
        </w:rPr>
        <w:t>Vésky</w:t>
      </w:r>
      <w:proofErr w:type="spellEnd"/>
      <w:r w:rsidR="0083639C" w:rsidRPr="00CE52BE">
        <w:rPr>
          <w:rFonts w:cs="Arial"/>
        </w:rPr>
        <w:t xml:space="preserve"> se nachází v km </w:t>
      </w:r>
      <w:r w:rsidRPr="00CE52BE">
        <w:rPr>
          <w:rFonts w:cs="Arial"/>
        </w:rPr>
        <w:t>103,955. 000 – 104,12</w:t>
      </w:r>
      <w:r w:rsidR="004460E8" w:rsidRPr="00CE52BE">
        <w:rPr>
          <w:rFonts w:cs="Arial"/>
        </w:rPr>
        <w:t>5</w:t>
      </w:r>
      <w:r w:rsidRPr="00CE52BE">
        <w:rPr>
          <w:rFonts w:cs="Arial"/>
        </w:rPr>
        <w:t xml:space="preserve"> </w:t>
      </w:r>
      <w:r w:rsidR="0083639C" w:rsidRPr="00CE52BE">
        <w:rPr>
          <w:rFonts w:cs="Arial"/>
        </w:rPr>
        <w:t>trati Staré Město u Uherského Hradišt</w:t>
      </w:r>
      <w:r w:rsidR="008902F5" w:rsidRPr="00CE52BE">
        <w:rPr>
          <w:rFonts w:cs="Arial"/>
        </w:rPr>
        <w:t>ě – Vlárský průsmyk, jedná se o </w:t>
      </w:r>
      <w:r w:rsidR="0083639C" w:rsidRPr="00CE52BE">
        <w:rPr>
          <w:rFonts w:cs="Arial"/>
        </w:rPr>
        <w:t>jednokolejnou neelektrifikovanou trať. Organizování</w:t>
      </w:r>
      <w:r w:rsidR="008902F5" w:rsidRPr="00CE52BE">
        <w:rPr>
          <w:rFonts w:cs="Arial"/>
        </w:rPr>
        <w:t xml:space="preserve"> a provozování drážní dopravy v </w:t>
      </w:r>
      <w:r w:rsidR="0083639C" w:rsidRPr="00CE52BE">
        <w:rPr>
          <w:rFonts w:cs="Arial"/>
        </w:rPr>
        <w:t>traťovém úseku Brno-Černovice – Vlárský průsmyk st.</w:t>
      </w:r>
      <w:r w:rsidR="00A14BFA" w:rsidRPr="00CE52BE">
        <w:rPr>
          <w:rFonts w:cs="Arial"/>
        </w:rPr>
        <w:t xml:space="preserve"> </w:t>
      </w:r>
      <w:r w:rsidR="0083639C" w:rsidRPr="00CE52BE">
        <w:rPr>
          <w:rFonts w:cs="Arial"/>
        </w:rPr>
        <w:t xml:space="preserve">hr. </w:t>
      </w:r>
      <w:proofErr w:type="gramStart"/>
      <w:r w:rsidR="0083639C" w:rsidRPr="00CE52BE">
        <w:rPr>
          <w:rFonts w:cs="Arial"/>
        </w:rPr>
        <w:t>je</w:t>
      </w:r>
      <w:proofErr w:type="gramEnd"/>
      <w:r w:rsidR="0083639C" w:rsidRPr="00CE52BE">
        <w:rPr>
          <w:rFonts w:cs="Arial"/>
        </w:rPr>
        <w:t xml:space="preserve"> dle předpisu SŽDC D1. Stavba se nachází v </w:t>
      </w:r>
      <w:proofErr w:type="spellStart"/>
      <w:r w:rsidR="0083639C" w:rsidRPr="00CE52BE">
        <w:rPr>
          <w:rFonts w:cs="Arial"/>
        </w:rPr>
        <w:t>intravilánu</w:t>
      </w:r>
      <w:proofErr w:type="spellEnd"/>
      <w:r w:rsidR="0083639C" w:rsidRPr="00CE52BE">
        <w:rPr>
          <w:rFonts w:cs="Arial"/>
        </w:rPr>
        <w:t xml:space="preserve"> obce. Dotčené pozemky jsou určeny pro provoz. Realizací předmětné stavby nedojde ke změně účelu užívání dotčených pozemků. Všechny dotčené pozemky se nachází v ochranném pásmu dráhy. Z tohoto důvodu se na výstavbu vztahuje zákon o drahách. </w:t>
      </w:r>
    </w:p>
    <w:p w:rsidR="0083639C" w:rsidRPr="00CE52BE" w:rsidRDefault="0083639C" w:rsidP="008902F5">
      <w:pPr>
        <w:rPr>
          <w:rFonts w:cs="Arial"/>
        </w:rPr>
      </w:pPr>
      <w:r w:rsidRPr="00CE52BE">
        <w:rPr>
          <w:rFonts w:cs="Arial"/>
        </w:rPr>
        <w:t xml:space="preserve">Dosavadní využití a zastavěnost území: </w:t>
      </w:r>
    </w:p>
    <w:p w:rsidR="0083639C" w:rsidRPr="00CE52BE" w:rsidRDefault="0083639C" w:rsidP="008902F5">
      <w:pPr>
        <w:rPr>
          <w:rFonts w:cs="Arial"/>
        </w:rPr>
      </w:pPr>
      <w:r w:rsidRPr="00CE52BE">
        <w:rPr>
          <w:rFonts w:cs="Arial"/>
        </w:rPr>
        <w:t xml:space="preserve">Dosavadní využití: Dráha (zůstane zachováno) </w:t>
      </w:r>
    </w:p>
    <w:p w:rsidR="0083639C" w:rsidRPr="00CE52BE" w:rsidRDefault="0083639C" w:rsidP="00A14BFA">
      <w:pPr>
        <w:rPr>
          <w:rFonts w:cs="Arial"/>
        </w:rPr>
      </w:pPr>
      <w:r w:rsidRPr="00CE52BE">
        <w:rPr>
          <w:rFonts w:cs="Arial"/>
        </w:rPr>
        <w:t xml:space="preserve">Dosavadní zastavěnost: Dráha (zůstane zachováno) </w:t>
      </w:r>
    </w:p>
    <w:p w:rsidR="00B746FA" w:rsidRPr="00CE52BE" w:rsidRDefault="0083639C" w:rsidP="00A14BFA">
      <w:pPr>
        <w:rPr>
          <w:rFonts w:cs="Arial"/>
        </w:rPr>
      </w:pPr>
      <w:r w:rsidRPr="00CE52BE">
        <w:rPr>
          <w:rFonts w:cs="Arial"/>
        </w:rPr>
        <w:lastRenderedPageBreak/>
        <w:t xml:space="preserve">Dotčené pozemky jsou určeny pro provoz </w:t>
      </w:r>
      <w:proofErr w:type="spellStart"/>
      <w:r w:rsidRPr="00CE52BE">
        <w:rPr>
          <w:rFonts w:cs="Arial"/>
        </w:rPr>
        <w:t>dráh</w:t>
      </w:r>
      <w:proofErr w:type="spellEnd"/>
      <w:r w:rsidRPr="00CE52BE">
        <w:rPr>
          <w:rFonts w:cs="Arial"/>
        </w:rPr>
        <w:t xml:space="preserve">. Realizací předmětné stavby nedojde ke změně účelu užívání. Všechny dotčené pozemky se nachází v ochranném pásmu dráhy. Z tohoto důvodu se na výstavbu vztahuje zákon o drahách.  </w:t>
      </w:r>
    </w:p>
    <w:p w:rsidR="00C31D5C" w:rsidRPr="00CE52BE" w:rsidRDefault="00C31D5C" w:rsidP="00A14BFA">
      <w:pPr>
        <w:rPr>
          <w:rFonts w:cs="Arial"/>
        </w:rPr>
      </w:pPr>
    </w:p>
    <w:p w:rsidR="00B746FA" w:rsidRPr="00CE52BE" w:rsidRDefault="00B746FA" w:rsidP="00A14BFA">
      <w:pPr>
        <w:rPr>
          <w:rFonts w:cs="Arial"/>
        </w:rPr>
      </w:pPr>
      <w:r w:rsidRPr="00CE52BE">
        <w:rPr>
          <w:rFonts w:cs="Arial"/>
        </w:rPr>
        <w:t xml:space="preserve">Údaje o ochraně území podle zvláštních právních předpisů: </w:t>
      </w:r>
    </w:p>
    <w:p w:rsidR="00B746FA" w:rsidRPr="00CE52BE" w:rsidRDefault="00B746FA" w:rsidP="00A14BFA">
      <w:pPr>
        <w:rPr>
          <w:rFonts w:cs="Arial"/>
        </w:rPr>
      </w:pPr>
      <w:r w:rsidRPr="00CE52BE">
        <w:rPr>
          <w:rFonts w:cs="Arial"/>
        </w:rPr>
        <w:t xml:space="preserve">Opravovaná železniční zastávka </w:t>
      </w:r>
      <w:proofErr w:type="spellStart"/>
      <w:r w:rsidRPr="00CE52BE">
        <w:rPr>
          <w:rFonts w:cs="Arial"/>
        </w:rPr>
        <w:t>Vésky</w:t>
      </w:r>
      <w:proofErr w:type="spellEnd"/>
      <w:r w:rsidRPr="00CE52BE">
        <w:rPr>
          <w:rFonts w:cs="Arial"/>
        </w:rPr>
        <w:t xml:space="preserve"> se nenachází v chráněném území, památkové rezervaci nebo památkové zóně. </w:t>
      </w:r>
    </w:p>
    <w:p w:rsidR="00B746FA" w:rsidRPr="00CE52BE" w:rsidRDefault="00B746FA" w:rsidP="00A14BFA">
      <w:pPr>
        <w:rPr>
          <w:rFonts w:cs="Arial"/>
          <w:sz w:val="20"/>
          <w:szCs w:val="20"/>
        </w:rPr>
      </w:pPr>
      <w:r w:rsidRPr="00CE52BE">
        <w:rPr>
          <w:rFonts w:cs="Arial"/>
          <w:sz w:val="20"/>
          <w:szCs w:val="20"/>
        </w:rPr>
        <w:t xml:space="preserve">Stavba se nenachází v záplavovém území. </w:t>
      </w:r>
    </w:p>
    <w:p w:rsidR="00B746FA" w:rsidRPr="00CE52BE" w:rsidRDefault="00B746FA" w:rsidP="00A14BFA">
      <w:pPr>
        <w:rPr>
          <w:rFonts w:cs="Arial"/>
          <w:sz w:val="20"/>
          <w:szCs w:val="20"/>
        </w:rPr>
      </w:pPr>
      <w:r w:rsidRPr="00CE52BE">
        <w:rPr>
          <w:rFonts w:cs="Arial"/>
          <w:sz w:val="20"/>
          <w:szCs w:val="20"/>
        </w:rPr>
        <w:t xml:space="preserve">Stavba se nenachází ve zvláště chráněném území. </w:t>
      </w:r>
    </w:p>
    <w:p w:rsidR="00B746FA" w:rsidRPr="00CE52BE" w:rsidRDefault="00B746FA" w:rsidP="00A14BFA">
      <w:pPr>
        <w:rPr>
          <w:rFonts w:cs="Arial"/>
          <w:sz w:val="20"/>
          <w:szCs w:val="20"/>
        </w:rPr>
      </w:pPr>
      <w:r w:rsidRPr="00CE52BE">
        <w:rPr>
          <w:rFonts w:cs="Arial"/>
          <w:sz w:val="20"/>
          <w:szCs w:val="20"/>
        </w:rPr>
        <w:t xml:space="preserve">Stavba se nenachází v oblasti NATURA 2000. </w:t>
      </w:r>
    </w:p>
    <w:p w:rsidR="00B746FA" w:rsidRPr="00CE52BE" w:rsidRDefault="00B746FA" w:rsidP="00A14BFA">
      <w:pPr>
        <w:rPr>
          <w:rFonts w:cs="Arial"/>
          <w:sz w:val="20"/>
          <w:szCs w:val="20"/>
        </w:rPr>
      </w:pPr>
      <w:r w:rsidRPr="00CE52BE">
        <w:rPr>
          <w:rFonts w:cs="Arial"/>
          <w:sz w:val="20"/>
          <w:szCs w:val="20"/>
        </w:rPr>
        <w:t xml:space="preserve">Údaje o odtokových poměrech: </w:t>
      </w:r>
    </w:p>
    <w:p w:rsidR="00B746FA" w:rsidRPr="00CE52BE" w:rsidRDefault="00C31D5C" w:rsidP="00A14BFA">
      <w:pPr>
        <w:rPr>
          <w:rFonts w:cs="Arial"/>
          <w:sz w:val="20"/>
          <w:szCs w:val="20"/>
        </w:rPr>
      </w:pPr>
      <w:r w:rsidRPr="00CE52BE">
        <w:rPr>
          <w:rFonts w:cs="Arial"/>
          <w:sz w:val="20"/>
          <w:szCs w:val="20"/>
        </w:rPr>
        <w:t>Nemění se předmětnou stavbou</w:t>
      </w:r>
    </w:p>
    <w:p w:rsidR="00B746FA" w:rsidRPr="00CE52BE" w:rsidRDefault="00B746FA" w:rsidP="00A14BFA">
      <w:pPr>
        <w:rPr>
          <w:rFonts w:cs="Arial"/>
          <w:sz w:val="20"/>
          <w:szCs w:val="20"/>
        </w:rPr>
      </w:pPr>
      <w:r w:rsidRPr="00CE52BE">
        <w:rPr>
          <w:rFonts w:cs="Arial"/>
          <w:sz w:val="20"/>
          <w:szCs w:val="20"/>
        </w:rPr>
        <w:t xml:space="preserve">Údaje o souladu s územně plánovací dokumentací, s cíli a úkoly územního plánování: </w:t>
      </w:r>
    </w:p>
    <w:p w:rsidR="00B746FA" w:rsidRPr="00CE52BE" w:rsidRDefault="00B746FA" w:rsidP="00A14BFA">
      <w:pPr>
        <w:rPr>
          <w:rFonts w:cs="Arial"/>
          <w:sz w:val="20"/>
          <w:szCs w:val="20"/>
        </w:rPr>
      </w:pPr>
      <w:r w:rsidRPr="00CE52BE">
        <w:rPr>
          <w:rFonts w:cs="Arial"/>
          <w:sz w:val="20"/>
          <w:szCs w:val="20"/>
        </w:rPr>
        <w:t xml:space="preserve">Stavba je v souladu s územně plánovací dokumentací. Jedná se o opravu stávající stavby. </w:t>
      </w:r>
    </w:p>
    <w:p w:rsidR="00B746FA" w:rsidRPr="00CE52BE" w:rsidRDefault="00B746FA" w:rsidP="00A14BFA">
      <w:pPr>
        <w:rPr>
          <w:rFonts w:cs="Arial"/>
          <w:sz w:val="20"/>
          <w:szCs w:val="20"/>
        </w:rPr>
      </w:pPr>
      <w:r w:rsidRPr="00CE52BE">
        <w:rPr>
          <w:rFonts w:cs="Arial"/>
          <w:sz w:val="20"/>
          <w:szCs w:val="20"/>
        </w:rPr>
        <w:t xml:space="preserve">Údaje o dodržení obecných požadavků na využití území: </w:t>
      </w:r>
    </w:p>
    <w:p w:rsidR="00B746FA" w:rsidRPr="00CE52BE" w:rsidRDefault="00B746FA" w:rsidP="00A14BFA">
      <w:pPr>
        <w:rPr>
          <w:rFonts w:cs="Arial"/>
          <w:sz w:val="20"/>
          <w:szCs w:val="20"/>
        </w:rPr>
      </w:pPr>
      <w:r w:rsidRPr="00CE52BE">
        <w:rPr>
          <w:rFonts w:cs="Arial"/>
          <w:sz w:val="20"/>
          <w:szCs w:val="20"/>
        </w:rPr>
        <w:t xml:space="preserve">Stavba je v souladu s obecnými požadavky na využití území. Jedná se o opravu stávající stavby. </w:t>
      </w:r>
    </w:p>
    <w:p w:rsidR="00B746FA" w:rsidRPr="00CE52BE" w:rsidRDefault="00B746FA" w:rsidP="00A14BFA">
      <w:pPr>
        <w:rPr>
          <w:rFonts w:cs="Arial"/>
        </w:rPr>
      </w:pPr>
    </w:p>
    <w:p w:rsidR="000B6E0F" w:rsidRPr="00CE52BE" w:rsidRDefault="000B6E0F" w:rsidP="00A14BFA">
      <w:pPr>
        <w:rPr>
          <w:rFonts w:cs="Arial"/>
        </w:rPr>
      </w:pPr>
      <w:r w:rsidRPr="00CE52BE">
        <w:rPr>
          <w:rFonts w:cs="Arial"/>
        </w:rPr>
        <w:t>SO 02</w:t>
      </w:r>
    </w:p>
    <w:p w:rsidR="000B6E0F" w:rsidRPr="00CE52BE" w:rsidRDefault="00C31D5C" w:rsidP="00A14BFA">
      <w:pPr>
        <w:rPr>
          <w:rFonts w:cs="Arial"/>
        </w:rPr>
      </w:pPr>
      <w:r w:rsidRPr="00CE52BE">
        <w:rPr>
          <w:rFonts w:cs="Arial"/>
        </w:rPr>
        <w:t>O</w:t>
      </w:r>
      <w:r w:rsidR="000B6E0F" w:rsidRPr="00CE52BE">
        <w:rPr>
          <w:rFonts w:cs="Arial"/>
        </w:rPr>
        <w:t>prav</w:t>
      </w:r>
      <w:r w:rsidR="00B746FA" w:rsidRPr="00CE52BE">
        <w:rPr>
          <w:rFonts w:cs="Arial"/>
        </w:rPr>
        <w:t xml:space="preserve">ované </w:t>
      </w:r>
      <w:r w:rsidRPr="00CE52BE">
        <w:rPr>
          <w:rFonts w:cs="Arial"/>
        </w:rPr>
        <w:t xml:space="preserve">nástupiště </w:t>
      </w:r>
      <w:r w:rsidR="00B746FA" w:rsidRPr="00CE52BE">
        <w:rPr>
          <w:rFonts w:cs="Arial"/>
        </w:rPr>
        <w:t>železniční zastávky Popovice u Uherského Hradiště</w:t>
      </w:r>
      <w:r w:rsidR="000B6E0F" w:rsidRPr="00CE52BE">
        <w:rPr>
          <w:rFonts w:cs="Arial"/>
        </w:rPr>
        <w:t xml:space="preserve"> se nachází v km </w:t>
      </w:r>
      <w:r w:rsidRPr="00CE52BE">
        <w:rPr>
          <w:rFonts w:cs="Arial"/>
        </w:rPr>
        <w:t>105,621 000 – 106,698 000</w:t>
      </w:r>
      <w:r w:rsidR="000B6E0F" w:rsidRPr="00CE52BE">
        <w:rPr>
          <w:rFonts w:cs="Arial"/>
        </w:rPr>
        <w:t xml:space="preserve"> trati Staré Město u Uherského Hradiště – Vlárský průsmyk, jedná se o jednokolejnou neelektrifikovanou trať. Organizování a provozování drážní dopravy v traťovém úseku Brno-Černovice – Vlárský průsmyk st.</w:t>
      </w:r>
      <w:r w:rsidR="00A14BFA" w:rsidRPr="00CE52BE">
        <w:rPr>
          <w:rFonts w:cs="Arial"/>
        </w:rPr>
        <w:t xml:space="preserve"> </w:t>
      </w:r>
      <w:r w:rsidR="000B6E0F" w:rsidRPr="00CE52BE">
        <w:rPr>
          <w:rFonts w:cs="Arial"/>
        </w:rPr>
        <w:t xml:space="preserve">hr. </w:t>
      </w:r>
      <w:proofErr w:type="gramStart"/>
      <w:r w:rsidR="000B6E0F" w:rsidRPr="00CE52BE">
        <w:rPr>
          <w:rFonts w:cs="Arial"/>
        </w:rPr>
        <w:t>je</w:t>
      </w:r>
      <w:proofErr w:type="gramEnd"/>
      <w:r w:rsidR="000B6E0F" w:rsidRPr="00CE52BE">
        <w:rPr>
          <w:rFonts w:cs="Arial"/>
        </w:rPr>
        <w:t xml:space="preserve"> dle předpisu SŽDC D1. Stavba se nachází v </w:t>
      </w:r>
      <w:proofErr w:type="spellStart"/>
      <w:r w:rsidR="000B6E0F" w:rsidRPr="00CE52BE">
        <w:rPr>
          <w:rFonts w:cs="Arial"/>
        </w:rPr>
        <w:t>intravilánu</w:t>
      </w:r>
      <w:proofErr w:type="spellEnd"/>
      <w:r w:rsidR="000B6E0F" w:rsidRPr="00CE52BE">
        <w:rPr>
          <w:rFonts w:cs="Arial"/>
        </w:rPr>
        <w:t xml:space="preserve"> obce. Dotčené pozemky jsou určeny pro provoz dráhy. Realizací předmětné stavby nedojde ke změně účelu užívání dotčených pozemků. Všechny dotčené pozemky se nachází v ochranném pásmu dráhy. Z tohoto důvodu se na výstavbu vztahuje zákon o drahách. </w:t>
      </w:r>
    </w:p>
    <w:p w:rsidR="000B6E0F" w:rsidRPr="00CE52BE" w:rsidRDefault="000B6E0F" w:rsidP="00A14BFA">
      <w:pPr>
        <w:rPr>
          <w:rFonts w:cs="Arial"/>
        </w:rPr>
      </w:pPr>
      <w:r w:rsidRPr="00CE52BE">
        <w:rPr>
          <w:rFonts w:cs="Arial"/>
        </w:rPr>
        <w:t xml:space="preserve">Dosavadní využití a zastavěnost území: </w:t>
      </w:r>
    </w:p>
    <w:p w:rsidR="000B6E0F" w:rsidRPr="00CE52BE" w:rsidRDefault="000B6E0F" w:rsidP="00A14BFA">
      <w:pPr>
        <w:rPr>
          <w:rFonts w:cs="Arial"/>
        </w:rPr>
      </w:pPr>
      <w:r w:rsidRPr="00CE52BE">
        <w:rPr>
          <w:rFonts w:cs="Arial"/>
        </w:rPr>
        <w:t xml:space="preserve">Dosavadní využití: Dráha (zůstane zachováno) </w:t>
      </w:r>
    </w:p>
    <w:p w:rsidR="000B6E0F" w:rsidRPr="00CE52BE" w:rsidRDefault="000B6E0F" w:rsidP="00A14BFA">
      <w:pPr>
        <w:rPr>
          <w:rFonts w:cs="Arial"/>
        </w:rPr>
      </w:pPr>
      <w:r w:rsidRPr="00CE52BE">
        <w:rPr>
          <w:rFonts w:cs="Arial"/>
        </w:rPr>
        <w:t xml:space="preserve">Dosavadní zastavěnost: Dráha (zůstane zachováno) </w:t>
      </w:r>
    </w:p>
    <w:p w:rsidR="00D66256" w:rsidRPr="00CE52BE" w:rsidRDefault="000B6E0F" w:rsidP="00A14BFA">
      <w:pPr>
        <w:rPr>
          <w:rFonts w:cs="Arial"/>
        </w:rPr>
      </w:pPr>
      <w:r w:rsidRPr="00CE52BE">
        <w:rPr>
          <w:rFonts w:cs="Arial"/>
        </w:rPr>
        <w:t>Dotčené po</w:t>
      </w:r>
      <w:r w:rsidR="00D66256" w:rsidRPr="00CE52BE">
        <w:rPr>
          <w:rFonts w:cs="Arial"/>
        </w:rPr>
        <w:t>zemky jsou určeny pro provoz dra</w:t>
      </w:r>
      <w:r w:rsidRPr="00CE52BE">
        <w:rPr>
          <w:rFonts w:cs="Arial"/>
        </w:rPr>
        <w:t>h. Realizací předmětné stavby nedojde ke změně účelu užívání. Všechny dotčené pozemky se nachází v ochranném pásmu dráhy. Z tohoto důvodu se na výst</w:t>
      </w:r>
      <w:r w:rsidR="00D66256" w:rsidRPr="00CE52BE">
        <w:rPr>
          <w:rFonts w:cs="Arial"/>
        </w:rPr>
        <w:t xml:space="preserve">avbu vztahuje zákon o drahách. </w:t>
      </w:r>
    </w:p>
    <w:p w:rsidR="0083639C" w:rsidRPr="00CE52BE" w:rsidRDefault="00D66256" w:rsidP="00A14BFA">
      <w:pPr>
        <w:rPr>
          <w:rFonts w:cs="Arial"/>
        </w:rPr>
      </w:pPr>
      <w:r w:rsidRPr="00CE52BE">
        <w:rPr>
          <w:rFonts w:cs="Arial"/>
        </w:rPr>
        <w:lastRenderedPageBreak/>
        <w:t>Ú</w:t>
      </w:r>
      <w:r w:rsidR="0083639C" w:rsidRPr="00CE52BE">
        <w:rPr>
          <w:rFonts w:cs="Arial"/>
        </w:rPr>
        <w:t xml:space="preserve">daje o ochraně území podle zvláštních právních předpisů: </w:t>
      </w:r>
    </w:p>
    <w:p w:rsidR="0083639C" w:rsidRPr="00CE52BE" w:rsidRDefault="0083639C" w:rsidP="00A14BFA">
      <w:pPr>
        <w:rPr>
          <w:rFonts w:cs="Arial"/>
        </w:rPr>
      </w:pPr>
      <w:r w:rsidRPr="00CE52BE">
        <w:rPr>
          <w:rFonts w:cs="Arial"/>
        </w:rPr>
        <w:t>Opravo</w:t>
      </w:r>
      <w:r w:rsidR="00B746FA" w:rsidRPr="00CE52BE">
        <w:rPr>
          <w:rFonts w:cs="Arial"/>
        </w:rPr>
        <w:t>vaná železniční zastávka Popovice u Uher. Hradiště</w:t>
      </w:r>
      <w:r w:rsidRPr="00CE52BE">
        <w:rPr>
          <w:rFonts w:cs="Arial"/>
        </w:rPr>
        <w:t xml:space="preserve"> se nenachází v chráněném území, památkové rezervaci nebo památkové zóně. </w:t>
      </w:r>
    </w:p>
    <w:p w:rsidR="0083639C" w:rsidRPr="00CE52BE" w:rsidRDefault="0083639C" w:rsidP="00A14BFA">
      <w:pPr>
        <w:rPr>
          <w:rFonts w:cs="Arial"/>
        </w:rPr>
      </w:pPr>
      <w:r w:rsidRPr="00CE52BE">
        <w:rPr>
          <w:rFonts w:cs="Arial"/>
        </w:rPr>
        <w:t xml:space="preserve">Stavba se nenachází v záplavovém území. </w:t>
      </w:r>
    </w:p>
    <w:p w:rsidR="0083639C" w:rsidRPr="00CE52BE" w:rsidRDefault="0083639C" w:rsidP="00A14BFA">
      <w:pPr>
        <w:rPr>
          <w:rFonts w:cs="Arial"/>
        </w:rPr>
      </w:pPr>
      <w:r w:rsidRPr="00CE52BE">
        <w:rPr>
          <w:rFonts w:cs="Arial"/>
        </w:rPr>
        <w:t xml:space="preserve">Stavba se nenachází ve zvláště chráněném území. </w:t>
      </w:r>
    </w:p>
    <w:p w:rsidR="0083639C" w:rsidRPr="00CE52BE" w:rsidRDefault="0083639C" w:rsidP="00A14BFA">
      <w:pPr>
        <w:rPr>
          <w:rFonts w:cs="Arial"/>
        </w:rPr>
      </w:pPr>
      <w:r w:rsidRPr="00CE52BE">
        <w:rPr>
          <w:rFonts w:cs="Arial"/>
        </w:rPr>
        <w:t xml:space="preserve">Stavba se nenachází v oblasti NATURA 2000. </w:t>
      </w:r>
    </w:p>
    <w:p w:rsidR="0083639C" w:rsidRPr="00CE52BE" w:rsidRDefault="0083639C" w:rsidP="00A14BFA">
      <w:pPr>
        <w:rPr>
          <w:rFonts w:cs="Arial"/>
        </w:rPr>
      </w:pPr>
      <w:r w:rsidRPr="00CE52BE">
        <w:rPr>
          <w:rFonts w:cs="Arial"/>
        </w:rPr>
        <w:t xml:space="preserve">Údaje o odtokových poměrech: </w:t>
      </w:r>
    </w:p>
    <w:p w:rsidR="0083639C" w:rsidRPr="00CE52BE" w:rsidRDefault="0083639C" w:rsidP="00A14BFA">
      <w:pPr>
        <w:rPr>
          <w:rFonts w:cs="Arial"/>
        </w:rPr>
      </w:pPr>
      <w:r w:rsidRPr="00CE52BE">
        <w:rPr>
          <w:rFonts w:cs="Arial"/>
        </w:rPr>
        <w:t xml:space="preserve">Nemění se předmětnou stavbou </w:t>
      </w:r>
    </w:p>
    <w:p w:rsidR="0083639C" w:rsidRPr="00CE52BE" w:rsidRDefault="0083639C" w:rsidP="00A14BFA">
      <w:pPr>
        <w:rPr>
          <w:rFonts w:cs="Arial"/>
        </w:rPr>
      </w:pPr>
      <w:r w:rsidRPr="00CE52BE">
        <w:rPr>
          <w:rFonts w:cs="Arial"/>
        </w:rPr>
        <w:t xml:space="preserve">Údaje o souladu s územně plánovací dokumentací, s cíli a úkoly územního plánování: </w:t>
      </w:r>
    </w:p>
    <w:p w:rsidR="0083639C" w:rsidRPr="00CE52BE" w:rsidRDefault="0083639C" w:rsidP="00A14BFA">
      <w:pPr>
        <w:rPr>
          <w:rFonts w:cs="Arial"/>
        </w:rPr>
      </w:pPr>
      <w:r w:rsidRPr="00CE52BE">
        <w:rPr>
          <w:rFonts w:cs="Arial"/>
        </w:rPr>
        <w:t>Stavba je v souladu s územně plánovací doku</w:t>
      </w:r>
      <w:r w:rsidR="00B746FA" w:rsidRPr="00CE52BE">
        <w:rPr>
          <w:rFonts w:cs="Arial"/>
        </w:rPr>
        <w:t>mentací. Jedná se o opravu</w:t>
      </w:r>
      <w:r w:rsidRPr="00CE52BE">
        <w:rPr>
          <w:rFonts w:cs="Arial"/>
        </w:rPr>
        <w:t xml:space="preserve"> stávající stavby. </w:t>
      </w:r>
    </w:p>
    <w:p w:rsidR="0083639C" w:rsidRPr="00CE52BE" w:rsidRDefault="0083639C" w:rsidP="00A14BFA">
      <w:pPr>
        <w:rPr>
          <w:rFonts w:cs="Arial"/>
        </w:rPr>
      </w:pPr>
      <w:r w:rsidRPr="00CE52BE">
        <w:rPr>
          <w:rFonts w:cs="Arial"/>
        </w:rPr>
        <w:t xml:space="preserve">Údaje o dodržení obecných požadavků na využití území: </w:t>
      </w:r>
    </w:p>
    <w:p w:rsidR="0083639C" w:rsidRPr="00CE52BE" w:rsidRDefault="0083639C" w:rsidP="00A14BFA">
      <w:pPr>
        <w:rPr>
          <w:rFonts w:cs="Arial"/>
        </w:rPr>
      </w:pPr>
      <w:r w:rsidRPr="00CE52BE">
        <w:rPr>
          <w:rFonts w:cs="Arial"/>
        </w:rPr>
        <w:t>Stavba je v souladu s obecnými požadavky na využ</w:t>
      </w:r>
      <w:r w:rsidR="00B746FA" w:rsidRPr="00CE52BE">
        <w:rPr>
          <w:rFonts w:cs="Arial"/>
        </w:rPr>
        <w:t>ití území. Jedná se o opravu</w:t>
      </w:r>
      <w:r w:rsidRPr="00CE52BE">
        <w:rPr>
          <w:rFonts w:cs="Arial"/>
        </w:rPr>
        <w:t xml:space="preserve"> stávající stavby. </w:t>
      </w:r>
    </w:p>
    <w:p w:rsidR="00B746FA" w:rsidRPr="00CE52BE" w:rsidRDefault="00B746FA" w:rsidP="00A14BFA">
      <w:pPr>
        <w:rPr>
          <w:rFonts w:cs="Arial"/>
        </w:rPr>
      </w:pPr>
    </w:p>
    <w:p w:rsidR="0083639C" w:rsidRPr="00CE52BE" w:rsidRDefault="0083639C" w:rsidP="005D26CA">
      <w:pPr>
        <w:pStyle w:val="Nadpis6"/>
        <w:rPr>
          <w:rFonts w:cs="Arial"/>
        </w:rPr>
      </w:pPr>
      <w:r w:rsidRPr="00CE52BE">
        <w:rPr>
          <w:rFonts w:cs="Arial"/>
        </w:rPr>
        <w:t xml:space="preserve">e) Požadavky na realizaci stavby </w:t>
      </w:r>
    </w:p>
    <w:p w:rsidR="00BC005A" w:rsidRPr="00CE52BE" w:rsidRDefault="0083639C" w:rsidP="00A14BFA">
      <w:pPr>
        <w:rPr>
          <w:rFonts w:cs="Arial"/>
        </w:rPr>
      </w:pPr>
      <w:r w:rsidRPr="00CE52BE">
        <w:rPr>
          <w:rFonts w:cs="Arial"/>
        </w:rPr>
        <w:t xml:space="preserve">Nejsou. </w:t>
      </w:r>
    </w:p>
    <w:p w:rsidR="00345D81" w:rsidRPr="00CE52BE" w:rsidRDefault="00345D81" w:rsidP="00A14BFA">
      <w:pPr>
        <w:pStyle w:val="Nadpis4"/>
        <w:rPr>
          <w:rFonts w:cs="Arial"/>
        </w:rPr>
      </w:pPr>
      <w:r w:rsidRPr="00CE52BE">
        <w:rPr>
          <w:rFonts w:cs="Arial"/>
        </w:rPr>
        <w:t xml:space="preserve">A3. Seznam vstupních podkladů </w:t>
      </w:r>
    </w:p>
    <w:p w:rsidR="00345D81" w:rsidRPr="00CE52BE" w:rsidRDefault="00345D81" w:rsidP="00A14BFA">
      <w:pPr>
        <w:rPr>
          <w:rFonts w:cs="Arial"/>
        </w:rPr>
      </w:pPr>
      <w:r w:rsidRPr="00CE52BE">
        <w:rPr>
          <w:rFonts w:cs="Arial"/>
        </w:rPr>
        <w:t xml:space="preserve">• Zadávací podmínky </w:t>
      </w:r>
    </w:p>
    <w:p w:rsidR="00B746FA" w:rsidRPr="00CE52BE" w:rsidRDefault="00B746FA" w:rsidP="00A14BFA">
      <w:pPr>
        <w:rPr>
          <w:rFonts w:cs="Arial"/>
        </w:rPr>
      </w:pPr>
      <w:r w:rsidRPr="00CE52BE">
        <w:rPr>
          <w:rFonts w:cs="Arial"/>
        </w:rPr>
        <w:t xml:space="preserve">• Geodetické zaměření </w:t>
      </w:r>
    </w:p>
    <w:p w:rsidR="00345D81" w:rsidRPr="00CE52BE" w:rsidRDefault="00345D81" w:rsidP="00A14BFA">
      <w:pPr>
        <w:rPr>
          <w:rFonts w:cs="Arial"/>
        </w:rPr>
      </w:pPr>
      <w:r w:rsidRPr="00CE52BE">
        <w:rPr>
          <w:rFonts w:cs="Arial"/>
        </w:rPr>
        <w:t xml:space="preserve">• Katastrální mapy a identifikace vlastníků dotčených pozemků </w:t>
      </w:r>
    </w:p>
    <w:p w:rsidR="00345D81" w:rsidRPr="00CE52BE" w:rsidRDefault="00345D81" w:rsidP="00A14BFA">
      <w:pPr>
        <w:rPr>
          <w:rFonts w:cs="Arial"/>
        </w:rPr>
      </w:pPr>
      <w:r w:rsidRPr="00CE52BE">
        <w:rPr>
          <w:rFonts w:cs="Arial"/>
        </w:rPr>
        <w:t xml:space="preserve">• Prohlídky staveniště </w:t>
      </w:r>
    </w:p>
    <w:p w:rsidR="00345D81" w:rsidRPr="00CE52BE" w:rsidRDefault="00345D81" w:rsidP="00A14BFA">
      <w:pPr>
        <w:rPr>
          <w:rFonts w:cs="Arial"/>
        </w:rPr>
      </w:pPr>
      <w:r w:rsidRPr="00CE52BE">
        <w:rPr>
          <w:rFonts w:cs="Arial"/>
        </w:rPr>
        <w:t>• Fot</w:t>
      </w:r>
      <w:r w:rsidR="00B746FA" w:rsidRPr="00CE52BE">
        <w:rPr>
          <w:rFonts w:cs="Arial"/>
        </w:rPr>
        <w:t xml:space="preserve">odokumentace </w:t>
      </w:r>
      <w:r w:rsidRPr="00CE52BE">
        <w:rPr>
          <w:rFonts w:cs="Arial"/>
        </w:rPr>
        <w:t xml:space="preserve"> </w:t>
      </w:r>
    </w:p>
    <w:p w:rsidR="00345D81" w:rsidRPr="00CE52BE" w:rsidRDefault="00345D81" w:rsidP="00A14BFA">
      <w:pPr>
        <w:rPr>
          <w:rFonts w:cs="Arial"/>
        </w:rPr>
      </w:pPr>
      <w:r w:rsidRPr="00CE52BE">
        <w:rPr>
          <w:rFonts w:cs="Arial"/>
        </w:rPr>
        <w:t xml:space="preserve">• Nákresný přehled </w:t>
      </w:r>
    </w:p>
    <w:p w:rsidR="00345D81" w:rsidRPr="00CE52BE" w:rsidRDefault="00345D81" w:rsidP="00A14BFA">
      <w:pPr>
        <w:rPr>
          <w:rFonts w:cs="Arial"/>
        </w:rPr>
      </w:pPr>
      <w:r w:rsidRPr="00CE52BE">
        <w:rPr>
          <w:rFonts w:cs="Arial"/>
        </w:rPr>
        <w:t xml:space="preserve">• Platné obecně závazné právní předpisy, normy, zákony a vyhlášky </w:t>
      </w:r>
    </w:p>
    <w:p w:rsidR="00345D81" w:rsidRPr="00CE52BE" w:rsidRDefault="00345D81" w:rsidP="003323AE">
      <w:pPr>
        <w:pStyle w:val="Default"/>
        <w:spacing w:after="53" w:line="276" w:lineRule="auto"/>
        <w:jc w:val="both"/>
        <w:rPr>
          <w:sz w:val="20"/>
          <w:szCs w:val="22"/>
        </w:rPr>
      </w:pPr>
    </w:p>
    <w:p w:rsidR="00345D81" w:rsidRPr="00CE52BE" w:rsidRDefault="00345D81" w:rsidP="005D26CA">
      <w:pPr>
        <w:pStyle w:val="Nadpis6"/>
        <w:rPr>
          <w:rFonts w:cs="Arial"/>
        </w:rPr>
      </w:pPr>
      <w:r w:rsidRPr="00CE52BE">
        <w:rPr>
          <w:rFonts w:cs="Arial"/>
        </w:rPr>
        <w:t>a) Členění stavby na prov</w:t>
      </w:r>
      <w:r w:rsidR="005D26CA" w:rsidRPr="00CE52BE">
        <w:rPr>
          <w:rFonts w:cs="Arial"/>
        </w:rPr>
        <w:t>ozní soubory a stavební objekty</w:t>
      </w:r>
    </w:p>
    <w:p w:rsidR="00345D81" w:rsidRPr="00CE52BE" w:rsidRDefault="00345D81" w:rsidP="00A14BFA">
      <w:pPr>
        <w:rPr>
          <w:rFonts w:cs="Arial"/>
        </w:rPr>
      </w:pPr>
      <w:r w:rsidRPr="00CE52BE">
        <w:rPr>
          <w:rFonts w:cs="Arial"/>
        </w:rPr>
        <w:t>Členění na stavební objekty a provozní soubory je uvedeno v</w:t>
      </w:r>
      <w:r w:rsidR="00330626" w:rsidRPr="00CE52BE">
        <w:rPr>
          <w:rFonts w:cs="Arial"/>
        </w:rPr>
        <w:t> </w:t>
      </w:r>
      <w:r w:rsidRPr="00CE52BE">
        <w:rPr>
          <w:rFonts w:cs="Arial"/>
        </w:rPr>
        <w:t>kapitole</w:t>
      </w:r>
      <w:r w:rsidR="00330626" w:rsidRPr="00CE52BE">
        <w:rPr>
          <w:rFonts w:cs="Arial"/>
        </w:rPr>
        <w:t xml:space="preserve"> A9</w:t>
      </w:r>
      <w:r w:rsidRPr="00CE52BE">
        <w:rPr>
          <w:rFonts w:cs="Arial"/>
        </w:rPr>
        <w:t xml:space="preserve">. </w:t>
      </w:r>
    </w:p>
    <w:p w:rsidR="00345D81" w:rsidRPr="00CE52BE" w:rsidRDefault="00345D81" w:rsidP="003323AE">
      <w:pPr>
        <w:pStyle w:val="Default"/>
        <w:spacing w:line="276" w:lineRule="auto"/>
        <w:jc w:val="both"/>
        <w:rPr>
          <w:sz w:val="22"/>
          <w:szCs w:val="22"/>
        </w:rPr>
      </w:pPr>
    </w:p>
    <w:p w:rsidR="00345D81" w:rsidRPr="00CE52BE" w:rsidRDefault="00345D81" w:rsidP="00A14BFA">
      <w:pPr>
        <w:pStyle w:val="Nadpis4"/>
        <w:rPr>
          <w:rFonts w:cs="Arial"/>
        </w:rPr>
      </w:pPr>
      <w:r w:rsidRPr="00CE52BE">
        <w:rPr>
          <w:rFonts w:cs="Arial"/>
        </w:rPr>
        <w:t xml:space="preserve">A4. Zdůvodnění stavby a jejího umístění </w:t>
      </w:r>
    </w:p>
    <w:p w:rsidR="00345D81" w:rsidRPr="00CE52BE" w:rsidRDefault="00345D81" w:rsidP="00A14BFA">
      <w:pPr>
        <w:rPr>
          <w:rFonts w:cs="Arial"/>
          <w:szCs w:val="22"/>
        </w:rPr>
      </w:pPr>
      <w:r w:rsidRPr="00CE52BE">
        <w:rPr>
          <w:rFonts w:cs="Arial"/>
          <w:szCs w:val="22"/>
        </w:rPr>
        <w:t>Účelem předmětné stavby je oprava železniční</w:t>
      </w:r>
      <w:r w:rsidR="00B746FA" w:rsidRPr="00CE52BE">
        <w:rPr>
          <w:rFonts w:cs="Arial"/>
          <w:szCs w:val="22"/>
        </w:rPr>
        <w:t>ch</w:t>
      </w:r>
      <w:r w:rsidRPr="00CE52BE">
        <w:rPr>
          <w:rFonts w:cs="Arial"/>
          <w:szCs w:val="22"/>
        </w:rPr>
        <w:t xml:space="preserve"> zastáv</w:t>
      </w:r>
      <w:r w:rsidR="00B746FA" w:rsidRPr="00CE52BE">
        <w:rPr>
          <w:rFonts w:cs="Arial"/>
          <w:szCs w:val="22"/>
        </w:rPr>
        <w:t>e</w:t>
      </w:r>
      <w:r w:rsidR="00A14BFA" w:rsidRPr="00CE52BE">
        <w:rPr>
          <w:rFonts w:cs="Arial"/>
          <w:szCs w:val="22"/>
        </w:rPr>
        <w:t>k na trati Staré Město u </w:t>
      </w:r>
      <w:r w:rsidRPr="00CE52BE">
        <w:rPr>
          <w:rFonts w:cs="Arial"/>
          <w:szCs w:val="22"/>
        </w:rPr>
        <w:t xml:space="preserve">Uherského Hradiště – Vlárský průsmyk. Oprava bude probíhat z důvodu nevyhovujícího </w:t>
      </w:r>
      <w:proofErr w:type="spellStart"/>
      <w:r w:rsidRPr="00CE52BE">
        <w:rPr>
          <w:rFonts w:cs="Arial"/>
          <w:szCs w:val="22"/>
        </w:rPr>
        <w:t>technicko</w:t>
      </w:r>
      <w:proofErr w:type="spellEnd"/>
      <w:r w:rsidRPr="00CE52BE">
        <w:rPr>
          <w:rFonts w:cs="Arial"/>
          <w:szCs w:val="22"/>
        </w:rPr>
        <w:t xml:space="preserve"> –</w:t>
      </w:r>
      <w:r w:rsidR="00B746FA" w:rsidRPr="00CE52BE">
        <w:rPr>
          <w:rFonts w:cs="Arial"/>
          <w:szCs w:val="22"/>
        </w:rPr>
        <w:t xml:space="preserve"> bezpečnostního řešení. Opravené</w:t>
      </w:r>
      <w:r w:rsidRPr="00CE52BE">
        <w:rPr>
          <w:rFonts w:cs="Arial"/>
          <w:szCs w:val="22"/>
        </w:rPr>
        <w:t xml:space="preserve"> zastávk</w:t>
      </w:r>
      <w:r w:rsidR="00B746FA" w:rsidRPr="00CE52BE">
        <w:rPr>
          <w:rFonts w:cs="Arial"/>
          <w:szCs w:val="22"/>
        </w:rPr>
        <w:t>y</w:t>
      </w:r>
      <w:r w:rsidRPr="00CE52BE">
        <w:rPr>
          <w:rFonts w:cs="Arial"/>
          <w:szCs w:val="22"/>
        </w:rPr>
        <w:t xml:space="preserve"> bud</w:t>
      </w:r>
      <w:r w:rsidR="00B746FA" w:rsidRPr="00CE52BE">
        <w:rPr>
          <w:rFonts w:cs="Arial"/>
          <w:szCs w:val="22"/>
        </w:rPr>
        <w:t>ou</w:t>
      </w:r>
      <w:r w:rsidRPr="00CE52BE">
        <w:rPr>
          <w:rFonts w:cs="Arial"/>
          <w:szCs w:val="22"/>
        </w:rPr>
        <w:t xml:space="preserve"> umožňovat bezbariérový přístup na nástupiště, dále zvýší komfort při nastupování a vystupování z vlaků.  </w:t>
      </w:r>
    </w:p>
    <w:p w:rsidR="00345D81" w:rsidRPr="00CE52BE" w:rsidRDefault="00345D81" w:rsidP="00A14BFA">
      <w:pPr>
        <w:rPr>
          <w:rFonts w:cs="Arial"/>
          <w:szCs w:val="22"/>
        </w:rPr>
      </w:pPr>
      <w:r w:rsidRPr="00CE52BE">
        <w:rPr>
          <w:rFonts w:cs="Arial"/>
          <w:szCs w:val="22"/>
        </w:rPr>
        <w:t>Seznam vlastníků dotčených parcel (</w:t>
      </w:r>
      <w:proofErr w:type="spellStart"/>
      <w:proofErr w:type="gramStart"/>
      <w:r w:rsidRPr="00CE52BE">
        <w:rPr>
          <w:rFonts w:cs="Arial"/>
          <w:szCs w:val="22"/>
        </w:rPr>
        <w:t>k.ú</w:t>
      </w:r>
      <w:proofErr w:type="spellEnd"/>
      <w:r w:rsidRPr="00CE52BE">
        <w:rPr>
          <w:rFonts w:cs="Arial"/>
          <w:szCs w:val="22"/>
        </w:rPr>
        <w:t>.</w:t>
      </w:r>
      <w:proofErr w:type="gramEnd"/>
      <w:r w:rsidRPr="00CE52BE">
        <w:rPr>
          <w:rFonts w:cs="Arial"/>
          <w:szCs w:val="22"/>
        </w:rPr>
        <w:t xml:space="preserve"> </w:t>
      </w:r>
      <w:proofErr w:type="spellStart"/>
      <w:r w:rsidRPr="00CE52BE">
        <w:rPr>
          <w:rFonts w:cs="Arial"/>
          <w:szCs w:val="22"/>
        </w:rPr>
        <w:t>Vésky</w:t>
      </w:r>
      <w:proofErr w:type="spellEnd"/>
      <w:r w:rsidRPr="00CE52BE">
        <w:rPr>
          <w:rFonts w:cs="Arial"/>
          <w:szCs w:val="22"/>
        </w:rPr>
        <w:t xml:space="preserve">): </w:t>
      </w:r>
    </w:p>
    <w:p w:rsidR="00345D81" w:rsidRPr="00CE52BE" w:rsidRDefault="00345D81" w:rsidP="003323AE">
      <w:pPr>
        <w:pStyle w:val="Default"/>
        <w:spacing w:line="276" w:lineRule="auto"/>
        <w:jc w:val="both"/>
        <w:rPr>
          <w:sz w:val="22"/>
          <w:szCs w:val="22"/>
        </w:rPr>
      </w:pPr>
    </w:p>
    <w:p w:rsidR="00345D81" w:rsidRPr="00CE52BE" w:rsidRDefault="00A17C22" w:rsidP="003323AE">
      <w:pPr>
        <w:pStyle w:val="Default"/>
        <w:spacing w:line="276" w:lineRule="auto"/>
        <w:jc w:val="both"/>
        <w:rPr>
          <w:sz w:val="22"/>
          <w:szCs w:val="22"/>
        </w:rPr>
      </w:pPr>
      <w:r w:rsidRPr="00CE52BE">
        <w:rPr>
          <w:noProof/>
          <w:sz w:val="22"/>
          <w:szCs w:val="22"/>
          <w:lang w:eastAsia="cs-CZ"/>
        </w:rPr>
        <w:drawing>
          <wp:inline distT="0" distB="0" distL="0" distR="0">
            <wp:extent cx="5486400" cy="1294130"/>
            <wp:effectExtent l="0" t="0" r="0" b="127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1294130"/>
                    </a:xfrm>
                    <a:prstGeom prst="rect">
                      <a:avLst/>
                    </a:prstGeom>
                    <a:noFill/>
                    <a:ln>
                      <a:noFill/>
                    </a:ln>
                  </pic:spPr>
                </pic:pic>
              </a:graphicData>
            </a:graphic>
          </wp:inline>
        </w:drawing>
      </w:r>
    </w:p>
    <w:p w:rsidR="00B746FA" w:rsidRPr="00CE52BE" w:rsidRDefault="00B746FA" w:rsidP="003323AE">
      <w:pPr>
        <w:pStyle w:val="Default"/>
        <w:spacing w:line="276" w:lineRule="auto"/>
        <w:jc w:val="both"/>
        <w:rPr>
          <w:sz w:val="22"/>
          <w:szCs w:val="22"/>
        </w:rPr>
      </w:pPr>
    </w:p>
    <w:p w:rsidR="00B746FA" w:rsidRPr="00CE52BE" w:rsidRDefault="00B746FA" w:rsidP="00A14BFA">
      <w:pPr>
        <w:rPr>
          <w:rFonts w:cs="Arial"/>
        </w:rPr>
      </w:pPr>
      <w:r w:rsidRPr="00CE52BE">
        <w:rPr>
          <w:rFonts w:cs="Arial"/>
        </w:rPr>
        <w:t>Seznam vlastníků dotčen</w:t>
      </w:r>
      <w:r w:rsidR="00A14BFA" w:rsidRPr="00CE52BE">
        <w:rPr>
          <w:rFonts w:cs="Arial"/>
        </w:rPr>
        <w:t>ých parcel (</w:t>
      </w:r>
      <w:proofErr w:type="spellStart"/>
      <w:proofErr w:type="gramStart"/>
      <w:r w:rsidR="00A14BFA" w:rsidRPr="00CE52BE">
        <w:rPr>
          <w:rFonts w:cs="Arial"/>
        </w:rPr>
        <w:t>k.ú</w:t>
      </w:r>
      <w:proofErr w:type="spellEnd"/>
      <w:r w:rsidR="00A14BFA" w:rsidRPr="00CE52BE">
        <w:rPr>
          <w:rFonts w:cs="Arial"/>
        </w:rPr>
        <w:t>.</w:t>
      </w:r>
      <w:proofErr w:type="gramEnd"/>
      <w:r w:rsidR="00A14BFA" w:rsidRPr="00CE52BE">
        <w:rPr>
          <w:rFonts w:cs="Arial"/>
        </w:rPr>
        <w:t xml:space="preserve"> Popovice u Uherského Hradiště</w:t>
      </w:r>
      <w:r w:rsidRPr="00CE52BE">
        <w:rPr>
          <w:rFonts w:cs="Arial"/>
        </w:rPr>
        <w:t xml:space="preserve">): </w:t>
      </w:r>
    </w:p>
    <w:p w:rsidR="00B746FA" w:rsidRPr="00CE52BE" w:rsidRDefault="00B746FA" w:rsidP="003323AE">
      <w:pPr>
        <w:pStyle w:val="Default"/>
        <w:spacing w:line="276" w:lineRule="auto"/>
        <w:jc w:val="both"/>
        <w:rPr>
          <w:sz w:val="22"/>
          <w:szCs w:val="22"/>
        </w:rPr>
      </w:pPr>
    </w:p>
    <w:p w:rsidR="00B746FA" w:rsidRPr="00CE52BE" w:rsidRDefault="00A17C22" w:rsidP="003323AE">
      <w:pPr>
        <w:pStyle w:val="Default"/>
        <w:spacing w:line="276" w:lineRule="auto"/>
        <w:jc w:val="both"/>
        <w:rPr>
          <w:sz w:val="22"/>
          <w:szCs w:val="22"/>
        </w:rPr>
      </w:pPr>
      <w:r w:rsidRPr="00CE52BE">
        <w:rPr>
          <w:noProof/>
          <w:sz w:val="22"/>
          <w:szCs w:val="22"/>
          <w:lang w:eastAsia="cs-CZ"/>
        </w:rPr>
        <w:drawing>
          <wp:inline distT="0" distB="0" distL="0" distR="0">
            <wp:extent cx="5486400" cy="1288415"/>
            <wp:effectExtent l="0" t="0" r="0" b="698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1288415"/>
                    </a:xfrm>
                    <a:prstGeom prst="rect">
                      <a:avLst/>
                    </a:prstGeom>
                    <a:noFill/>
                    <a:ln>
                      <a:noFill/>
                    </a:ln>
                  </pic:spPr>
                </pic:pic>
              </a:graphicData>
            </a:graphic>
          </wp:inline>
        </w:drawing>
      </w:r>
    </w:p>
    <w:p w:rsidR="00B746FA" w:rsidRPr="00CE52BE" w:rsidRDefault="00B746FA" w:rsidP="003323AE">
      <w:pPr>
        <w:pStyle w:val="Default"/>
        <w:spacing w:line="276" w:lineRule="auto"/>
        <w:jc w:val="both"/>
        <w:rPr>
          <w:sz w:val="18"/>
          <w:szCs w:val="18"/>
        </w:rPr>
      </w:pPr>
    </w:p>
    <w:p w:rsidR="00345D81" w:rsidRPr="00CE52BE" w:rsidRDefault="00345D81" w:rsidP="008A27AC">
      <w:pPr>
        <w:pStyle w:val="Nadpis4"/>
        <w:rPr>
          <w:rFonts w:cs="Arial"/>
        </w:rPr>
      </w:pPr>
      <w:r w:rsidRPr="00CE52BE">
        <w:rPr>
          <w:rFonts w:cs="Arial"/>
        </w:rPr>
        <w:t xml:space="preserve">A5. Předčasné užívání staveb, prozatímní užívání staveb </w:t>
      </w:r>
    </w:p>
    <w:p w:rsidR="00345D81" w:rsidRPr="00CE52BE" w:rsidRDefault="00345D81" w:rsidP="008A27AC">
      <w:pPr>
        <w:rPr>
          <w:rFonts w:cs="Arial"/>
        </w:rPr>
      </w:pPr>
      <w:r w:rsidRPr="00CE52BE">
        <w:rPr>
          <w:rFonts w:cs="Arial"/>
        </w:rPr>
        <w:t xml:space="preserve">Předčasné užívání staveb (resp. SO a PS) a prozatímní užívání ke zkušebnímu provozu termínově úzce souvisí s postupným prováděním stavby a po technické stránce rovněž souvisí s provedením </w:t>
      </w:r>
      <w:proofErr w:type="spellStart"/>
      <w:proofErr w:type="gramStart"/>
      <w:r w:rsidRPr="00CE52BE">
        <w:rPr>
          <w:rFonts w:cs="Arial"/>
        </w:rPr>
        <w:t>technicko</w:t>
      </w:r>
      <w:proofErr w:type="spellEnd"/>
      <w:proofErr w:type="gramEnd"/>
      <w:r w:rsidRPr="00CE52BE">
        <w:rPr>
          <w:rFonts w:cs="Arial"/>
        </w:rPr>
        <w:t>–</w:t>
      </w:r>
      <w:proofErr w:type="gramStart"/>
      <w:r w:rsidRPr="00CE52BE">
        <w:rPr>
          <w:rFonts w:cs="Arial"/>
        </w:rPr>
        <w:t>bezpečnostních</w:t>
      </w:r>
      <w:proofErr w:type="gramEnd"/>
      <w:r w:rsidRPr="00CE52BE">
        <w:rPr>
          <w:rFonts w:cs="Arial"/>
        </w:rPr>
        <w:t xml:space="preserve"> zkoušek u stavebních objektů, u kterých jsou tyto zkoušky požadovány. </w:t>
      </w:r>
    </w:p>
    <w:p w:rsidR="00345D81" w:rsidRPr="00CE52BE" w:rsidRDefault="00345D81" w:rsidP="008A27AC">
      <w:pPr>
        <w:rPr>
          <w:rFonts w:cs="Arial"/>
        </w:rPr>
      </w:pPr>
      <w:r w:rsidRPr="00CE52BE">
        <w:rPr>
          <w:rFonts w:cs="Arial"/>
        </w:rPr>
        <w:t xml:space="preserve">Rozhodující práce v kolejišti budou prováděny v nepřetržité patnáctidenní výluce železničního provozu. Po skončení výluky traťové koleje se předpokládají ještě dokončovací práce mimo průjezdný průřez. Před uvedením jednotlivých SO do provozu je nutno provést potřebná měření, zkoušky, revize a zkušební provoz. Podmínky a rozsah </w:t>
      </w:r>
      <w:proofErr w:type="spellStart"/>
      <w:r w:rsidRPr="00CE52BE">
        <w:rPr>
          <w:rFonts w:cs="Arial"/>
        </w:rPr>
        <w:t>technicko-bezpečnostní</w:t>
      </w:r>
      <w:proofErr w:type="spellEnd"/>
      <w:r w:rsidRPr="00CE52BE">
        <w:rPr>
          <w:rFonts w:cs="Arial"/>
        </w:rPr>
        <w:t xml:space="preserve"> zkoušky </w:t>
      </w:r>
      <w:r w:rsidR="00B85B2B" w:rsidRPr="00CE52BE">
        <w:rPr>
          <w:rFonts w:cs="Arial"/>
        </w:rPr>
        <w:t>a zkušebního provozu určuje vyhláška</w:t>
      </w:r>
      <w:r w:rsidRPr="00CE52BE">
        <w:rPr>
          <w:rFonts w:cs="Arial"/>
        </w:rPr>
        <w:t xml:space="preserve"> Ministerstva dopravy č. 177/1995 Sb. Zkoušky a kontrolní měření pro kvalitu díla určují TKP. </w:t>
      </w:r>
    </w:p>
    <w:p w:rsidR="00345D81" w:rsidRPr="00CE52BE" w:rsidRDefault="00345D81" w:rsidP="000D5DAE">
      <w:pPr>
        <w:rPr>
          <w:rFonts w:cs="Arial"/>
        </w:rPr>
      </w:pPr>
    </w:p>
    <w:p w:rsidR="00345D81" w:rsidRPr="00CE52BE" w:rsidRDefault="00345D81" w:rsidP="008A27AC">
      <w:pPr>
        <w:pStyle w:val="Nadpis4"/>
        <w:rPr>
          <w:rStyle w:val="Siln"/>
          <w:rFonts w:cs="Arial"/>
          <w:b/>
          <w:bCs w:val="0"/>
        </w:rPr>
      </w:pPr>
      <w:r w:rsidRPr="00CE52BE">
        <w:rPr>
          <w:rStyle w:val="Siln"/>
          <w:rFonts w:cs="Arial"/>
          <w:b/>
          <w:bCs w:val="0"/>
        </w:rPr>
        <w:t xml:space="preserve">A6. Provozní soubory a stavební objekty podléhající </w:t>
      </w:r>
      <w:proofErr w:type="spellStart"/>
      <w:r w:rsidRPr="00CE52BE">
        <w:rPr>
          <w:rStyle w:val="Siln"/>
          <w:rFonts w:cs="Arial"/>
          <w:b/>
          <w:bCs w:val="0"/>
        </w:rPr>
        <w:t>technicko-bezpečnostní</w:t>
      </w:r>
      <w:proofErr w:type="spellEnd"/>
      <w:r w:rsidRPr="00CE52BE">
        <w:rPr>
          <w:rStyle w:val="Siln"/>
          <w:rFonts w:cs="Arial"/>
          <w:b/>
          <w:bCs w:val="0"/>
        </w:rPr>
        <w:t xml:space="preserve"> zkoušce </w:t>
      </w:r>
    </w:p>
    <w:p w:rsidR="00345D81" w:rsidRPr="00CE52BE" w:rsidRDefault="00345D81" w:rsidP="008A27AC">
      <w:pPr>
        <w:rPr>
          <w:rFonts w:cs="Arial"/>
        </w:rPr>
      </w:pPr>
      <w:r w:rsidRPr="00CE52BE">
        <w:rPr>
          <w:rFonts w:cs="Arial"/>
        </w:rPr>
        <w:t xml:space="preserve">Příslušné objekty, podléhající přezkoušení, jsou stanoveny v základních profesních předpisech a normách. Pokud se jedná o určená technická zařízení ve smyslu zákona č. 266/1994 Sb. (Zákona o drahách), která podléhají dozoru dle zákona, je vždy nezbytné pro konstrukci, výrobu a provoz dodržet požadavky vyhlášky č. 100/1995 Sb. kterou se stanoví podmínky pro provoz, konstrukci a výrobu, určených technických zařízení a jejich konkretizace. Přitom zhotovitel může předat určená technická zařízení jen s jejich platným průkazem způsobilosti, který zhotovitel stavby zajistí na svůj náklad. Taxativní výčet zařízení, podléhajících dozoru dle zákona stanoví vyhláška č.100/1995 Sb., podmínky pro provoz, konstrukci a výrobu určených technických zařízení. Z uvedeného vyplývá, že se jedná o PS a SO následujícího charakteru: </w:t>
      </w:r>
    </w:p>
    <w:p w:rsidR="00345D81" w:rsidRPr="00CE52BE" w:rsidRDefault="00345D81" w:rsidP="008A27AC">
      <w:pPr>
        <w:rPr>
          <w:rFonts w:cs="Arial"/>
        </w:rPr>
      </w:pPr>
      <w:r w:rsidRPr="00CE52BE">
        <w:rPr>
          <w:rFonts w:cs="Arial"/>
        </w:rPr>
        <w:t xml:space="preserve">• Železniční zabezpečovací zařízení </w:t>
      </w:r>
    </w:p>
    <w:p w:rsidR="00345D81" w:rsidRPr="00CE52BE" w:rsidRDefault="00345D81" w:rsidP="008A27AC">
      <w:pPr>
        <w:rPr>
          <w:rFonts w:cs="Arial"/>
        </w:rPr>
      </w:pPr>
      <w:r w:rsidRPr="00CE52BE">
        <w:rPr>
          <w:rFonts w:cs="Arial"/>
        </w:rPr>
        <w:t xml:space="preserve">• Silnoproudá technologie a vedení </w:t>
      </w:r>
    </w:p>
    <w:p w:rsidR="00345D81" w:rsidRPr="00CE52BE" w:rsidRDefault="00345D81" w:rsidP="008A27AC">
      <w:pPr>
        <w:rPr>
          <w:rFonts w:cs="Arial"/>
        </w:rPr>
      </w:pPr>
      <w:r w:rsidRPr="00CE52BE">
        <w:rPr>
          <w:rFonts w:cs="Arial"/>
        </w:rPr>
        <w:t xml:space="preserve">• Slaboproudá vedení </w:t>
      </w:r>
    </w:p>
    <w:p w:rsidR="00345D81" w:rsidRPr="00CE52BE" w:rsidRDefault="00345D81" w:rsidP="008A27AC">
      <w:pPr>
        <w:rPr>
          <w:rFonts w:cs="Arial"/>
        </w:rPr>
      </w:pPr>
      <w:r w:rsidRPr="00CE52BE">
        <w:rPr>
          <w:rFonts w:cs="Arial"/>
        </w:rPr>
        <w:t xml:space="preserve">Podle zákona č. 266/1994 Sb. se před zahájením zkušebního provozu na částech stavby provede technickobezpečnostní zkouška. Podmínky a rozsah této zkoušky a zkušebního provozu určuje vyhláška č. 177/1995 Sb., hlava třetí (Stavební a technický řád drah). Technicko-bezpečnostní zkouška bude provedena u všech dotčených SO. </w:t>
      </w:r>
    </w:p>
    <w:p w:rsidR="00345D81" w:rsidRPr="00CE52BE" w:rsidRDefault="00345D81" w:rsidP="008A27AC">
      <w:pPr>
        <w:pStyle w:val="Nadpis4"/>
        <w:rPr>
          <w:rFonts w:cs="Arial"/>
        </w:rPr>
      </w:pPr>
      <w:r w:rsidRPr="00CE52BE">
        <w:rPr>
          <w:rFonts w:cs="Arial"/>
        </w:rPr>
        <w:t xml:space="preserve">A7. Přehled vlastníků popřípadě správců hmotných investičních prostředků </w:t>
      </w:r>
    </w:p>
    <w:p w:rsidR="00345D81" w:rsidRPr="00CE52BE" w:rsidRDefault="00345D81" w:rsidP="008A27AC">
      <w:pPr>
        <w:rPr>
          <w:rFonts w:cs="Arial"/>
        </w:rPr>
      </w:pPr>
      <w:r w:rsidRPr="00CE52BE">
        <w:rPr>
          <w:rFonts w:cs="Arial"/>
        </w:rPr>
        <w:t xml:space="preserve">Stavební objekt Budoucí vlastník/provozovatel </w:t>
      </w:r>
    </w:p>
    <w:p w:rsidR="00330626" w:rsidRPr="00CE52BE" w:rsidRDefault="00330626" w:rsidP="008A27AC">
      <w:pPr>
        <w:rPr>
          <w:rFonts w:cs="Arial"/>
        </w:rPr>
      </w:pPr>
      <w:r w:rsidRPr="00CE52BE">
        <w:rPr>
          <w:rFonts w:cs="Arial"/>
        </w:rPr>
        <w:t xml:space="preserve">SO01 Oprava nástupiště zastávky </w:t>
      </w:r>
      <w:proofErr w:type="spellStart"/>
      <w:r w:rsidRPr="00CE52BE">
        <w:rPr>
          <w:rFonts w:cs="Arial"/>
        </w:rPr>
        <w:t>Vésky</w:t>
      </w:r>
      <w:proofErr w:type="spellEnd"/>
      <w:r w:rsidRPr="00CE52BE">
        <w:rPr>
          <w:rFonts w:cs="Arial"/>
        </w:rPr>
        <w:t xml:space="preserve"> - Správa železnic, </w:t>
      </w:r>
      <w:proofErr w:type="spellStart"/>
      <w:proofErr w:type="gramStart"/>
      <w:r w:rsidRPr="00CE52BE">
        <w:rPr>
          <w:rFonts w:cs="Arial"/>
        </w:rPr>
        <w:t>s.o</w:t>
      </w:r>
      <w:proofErr w:type="spellEnd"/>
      <w:r w:rsidRPr="00CE52BE">
        <w:rPr>
          <w:rFonts w:cs="Arial"/>
        </w:rPr>
        <w:t>.</w:t>
      </w:r>
      <w:proofErr w:type="gramEnd"/>
    </w:p>
    <w:p w:rsidR="00330626" w:rsidRPr="00CE52BE" w:rsidRDefault="00330626" w:rsidP="008A27AC">
      <w:pPr>
        <w:rPr>
          <w:rFonts w:cs="Arial"/>
        </w:rPr>
      </w:pPr>
      <w:r w:rsidRPr="00CE52BE">
        <w:rPr>
          <w:rFonts w:cs="Arial"/>
        </w:rPr>
        <w:t xml:space="preserve">SO02 Oprava nástupiště zastávky Popovice - Správa železnic, </w:t>
      </w:r>
      <w:proofErr w:type="spellStart"/>
      <w:proofErr w:type="gramStart"/>
      <w:r w:rsidRPr="00CE52BE">
        <w:rPr>
          <w:rFonts w:cs="Arial"/>
        </w:rPr>
        <w:t>s.o</w:t>
      </w:r>
      <w:proofErr w:type="spellEnd"/>
      <w:r w:rsidRPr="00CE52BE">
        <w:rPr>
          <w:rFonts w:cs="Arial"/>
        </w:rPr>
        <w:t>.</w:t>
      </w:r>
      <w:proofErr w:type="gramEnd"/>
    </w:p>
    <w:p w:rsidR="00345D81" w:rsidRPr="00CE52BE" w:rsidRDefault="00345D81" w:rsidP="008A27AC">
      <w:pPr>
        <w:rPr>
          <w:rFonts w:cs="Arial"/>
          <w:b/>
          <w:bCs/>
          <w:sz w:val="26"/>
          <w:szCs w:val="26"/>
        </w:rPr>
      </w:pPr>
    </w:p>
    <w:p w:rsidR="00345D81" w:rsidRPr="00CE52BE" w:rsidRDefault="00345D81" w:rsidP="008A27AC">
      <w:pPr>
        <w:pStyle w:val="Nadpis4"/>
        <w:rPr>
          <w:rFonts w:cs="Arial"/>
        </w:rPr>
      </w:pPr>
      <w:r w:rsidRPr="00CE52BE">
        <w:rPr>
          <w:rFonts w:cs="Arial"/>
        </w:rPr>
        <w:lastRenderedPageBreak/>
        <w:t xml:space="preserve">A8. Informace o dodržení obecných požadavků na výstavbu vč. bezbariérového užívání stavby </w:t>
      </w:r>
    </w:p>
    <w:p w:rsidR="00345D81" w:rsidRPr="00CE52BE" w:rsidRDefault="00345D81" w:rsidP="008A27AC">
      <w:pPr>
        <w:rPr>
          <w:rFonts w:cs="Arial"/>
          <w:b/>
        </w:rPr>
      </w:pPr>
      <w:r w:rsidRPr="00CE52BE">
        <w:rPr>
          <w:rFonts w:cs="Arial"/>
          <w:b/>
        </w:rPr>
        <w:t xml:space="preserve">- </w:t>
      </w:r>
      <w:proofErr w:type="spellStart"/>
      <w:r w:rsidRPr="00CE52BE">
        <w:rPr>
          <w:rFonts w:cs="Arial"/>
          <w:b/>
        </w:rPr>
        <w:t>vyhl</w:t>
      </w:r>
      <w:proofErr w:type="spellEnd"/>
      <w:r w:rsidRPr="00CE52BE">
        <w:rPr>
          <w:rFonts w:cs="Arial"/>
          <w:b/>
        </w:rPr>
        <w:t xml:space="preserve">. č. 398/2009 Sb. o obecných technických požadavcích zabezpečujících bezbariérové užívání staveb </w:t>
      </w:r>
    </w:p>
    <w:p w:rsidR="00345D81" w:rsidRPr="00CE52BE" w:rsidRDefault="00345D81" w:rsidP="008A27AC">
      <w:pPr>
        <w:rPr>
          <w:rFonts w:cs="Arial"/>
        </w:rPr>
      </w:pPr>
      <w:r w:rsidRPr="00CE52BE">
        <w:rPr>
          <w:rFonts w:cs="Arial"/>
        </w:rPr>
        <w:t xml:space="preserve">Z hlediska obecně technických požadavků na stavbu bude zajištěn bezbariérový přístup na nástupiště ze strany stávající komunikace pomocí přístupového chodníku. </w:t>
      </w:r>
    </w:p>
    <w:p w:rsidR="00345D81" w:rsidRPr="00CE52BE" w:rsidRDefault="00345D81" w:rsidP="008A27AC">
      <w:pPr>
        <w:rPr>
          <w:rFonts w:cs="Arial"/>
          <w:b/>
        </w:rPr>
      </w:pPr>
      <w:r w:rsidRPr="00CE52BE">
        <w:rPr>
          <w:rFonts w:cs="Arial"/>
          <w:b/>
        </w:rPr>
        <w:t xml:space="preserve">- </w:t>
      </w:r>
      <w:proofErr w:type="spellStart"/>
      <w:r w:rsidRPr="00CE52BE">
        <w:rPr>
          <w:rFonts w:cs="Arial"/>
          <w:b/>
        </w:rPr>
        <w:t>vyhl</w:t>
      </w:r>
      <w:proofErr w:type="spellEnd"/>
      <w:r w:rsidRPr="00CE52BE">
        <w:rPr>
          <w:rFonts w:cs="Arial"/>
          <w:b/>
        </w:rPr>
        <w:t xml:space="preserve">. č. 268/2009 Sb. o technických požadavcích na stavby ve znění vyhlášky č. 20/2012 Sb. </w:t>
      </w:r>
    </w:p>
    <w:p w:rsidR="00345D81" w:rsidRPr="00CE52BE" w:rsidRDefault="00345D81" w:rsidP="008A27AC">
      <w:pPr>
        <w:rPr>
          <w:rFonts w:cs="Arial"/>
        </w:rPr>
      </w:pPr>
      <w:r w:rsidRPr="00CE52BE">
        <w:rPr>
          <w:rFonts w:cs="Arial"/>
        </w:rPr>
        <w:t xml:space="preserve">Navržené řešení stavby je v podrobnostech dokumentace pro stavební řízení v souladu se všemi paragrafy vyhlášky, které se na tento charakter stavby a stupeň přípravy stavby vztahují. </w:t>
      </w:r>
    </w:p>
    <w:p w:rsidR="00345D81" w:rsidRPr="00CE52BE" w:rsidRDefault="00345D81" w:rsidP="008A27AC">
      <w:pPr>
        <w:rPr>
          <w:rFonts w:cs="Arial"/>
          <w:b/>
        </w:rPr>
      </w:pPr>
      <w:r w:rsidRPr="00CE52BE">
        <w:rPr>
          <w:rFonts w:cs="Arial"/>
          <w:b/>
        </w:rPr>
        <w:t xml:space="preserve">- </w:t>
      </w:r>
      <w:proofErr w:type="spellStart"/>
      <w:r w:rsidRPr="00CE52BE">
        <w:rPr>
          <w:rFonts w:cs="Arial"/>
          <w:b/>
        </w:rPr>
        <w:t>vyhl</w:t>
      </w:r>
      <w:proofErr w:type="spellEnd"/>
      <w:r w:rsidRPr="00CE52BE">
        <w:rPr>
          <w:rFonts w:cs="Arial"/>
          <w:b/>
        </w:rPr>
        <w:t xml:space="preserve">. č. 501/2006 Sb. o obecných požadavcích na využívání území ve znění vyhlášek č. 269/2009 Sb., č. 22/2010 Sb., č. 20/2011 Sb. a č. 431/2012 Sb. </w:t>
      </w:r>
    </w:p>
    <w:p w:rsidR="00345D81" w:rsidRPr="00CE52BE" w:rsidRDefault="00345D81" w:rsidP="008A27AC">
      <w:pPr>
        <w:rPr>
          <w:rFonts w:cs="Arial"/>
        </w:rPr>
      </w:pPr>
      <w:r w:rsidRPr="00CE52BE">
        <w:rPr>
          <w:rFonts w:cs="Arial"/>
        </w:rPr>
        <w:t>Navržené řešení stavby je v souladu se všemi paragraf</w:t>
      </w:r>
      <w:r w:rsidR="008A27AC" w:rsidRPr="00CE52BE">
        <w:rPr>
          <w:rFonts w:cs="Arial"/>
        </w:rPr>
        <w:t>y vyhlášky, které se vztahují k </w:t>
      </w:r>
      <w:r w:rsidRPr="00CE52BE">
        <w:rPr>
          <w:rFonts w:cs="Arial"/>
        </w:rPr>
        <w:t xml:space="preserve">umisťování stavby. </w:t>
      </w:r>
    </w:p>
    <w:p w:rsidR="00BB6C14" w:rsidRPr="00CE52BE" w:rsidRDefault="00BB6C14" w:rsidP="003323AE">
      <w:pPr>
        <w:pStyle w:val="Default"/>
        <w:spacing w:line="276" w:lineRule="auto"/>
        <w:jc w:val="both"/>
        <w:rPr>
          <w:color w:val="auto"/>
          <w:sz w:val="22"/>
          <w:szCs w:val="22"/>
        </w:rPr>
      </w:pPr>
    </w:p>
    <w:p w:rsidR="00345D81" w:rsidRPr="00CE52BE" w:rsidRDefault="00345D81" w:rsidP="008A27AC">
      <w:pPr>
        <w:pStyle w:val="Nadpis4"/>
        <w:rPr>
          <w:rFonts w:cs="Arial"/>
        </w:rPr>
      </w:pPr>
      <w:r w:rsidRPr="00CE52BE">
        <w:rPr>
          <w:rFonts w:cs="Arial"/>
        </w:rPr>
        <w:t xml:space="preserve">A9. Členění </w:t>
      </w:r>
      <w:r w:rsidR="008A27AC" w:rsidRPr="00CE52BE">
        <w:rPr>
          <w:rFonts w:cs="Arial"/>
        </w:rPr>
        <w:t>stavby na objekty a technická a </w:t>
      </w:r>
      <w:r w:rsidRPr="00CE52BE">
        <w:rPr>
          <w:rFonts w:cs="Arial"/>
        </w:rPr>
        <w:t xml:space="preserve">technologická zařízení </w:t>
      </w:r>
    </w:p>
    <w:p w:rsidR="00345D81" w:rsidRPr="00CE52BE" w:rsidRDefault="00345D81" w:rsidP="005D26CA">
      <w:pPr>
        <w:pStyle w:val="Nadpis6"/>
        <w:rPr>
          <w:rFonts w:cs="Arial"/>
        </w:rPr>
      </w:pPr>
      <w:r w:rsidRPr="00CE52BE">
        <w:rPr>
          <w:rFonts w:cs="Arial"/>
        </w:rPr>
        <w:t xml:space="preserve">a) Členění projektové dokumentace </w:t>
      </w:r>
    </w:p>
    <w:p w:rsidR="00345D81" w:rsidRPr="00CE52BE" w:rsidRDefault="00345D81" w:rsidP="004A0EEC">
      <w:pPr>
        <w:pStyle w:val="Odstavecseseznamem"/>
        <w:numPr>
          <w:ilvl w:val="0"/>
          <w:numId w:val="8"/>
        </w:numPr>
        <w:rPr>
          <w:rFonts w:cs="Arial"/>
        </w:rPr>
      </w:pPr>
      <w:r w:rsidRPr="00CE52BE">
        <w:rPr>
          <w:rFonts w:cs="Arial"/>
        </w:rPr>
        <w:t xml:space="preserve">A Průvodní zpráva </w:t>
      </w:r>
    </w:p>
    <w:p w:rsidR="00345D81" w:rsidRPr="00CE52BE" w:rsidRDefault="00345D81" w:rsidP="004A0EEC">
      <w:pPr>
        <w:pStyle w:val="Odstavecseseznamem"/>
        <w:numPr>
          <w:ilvl w:val="0"/>
          <w:numId w:val="8"/>
        </w:numPr>
        <w:rPr>
          <w:rFonts w:cs="Arial"/>
        </w:rPr>
      </w:pPr>
      <w:r w:rsidRPr="00CE52BE">
        <w:rPr>
          <w:rFonts w:cs="Arial"/>
        </w:rPr>
        <w:t xml:space="preserve">B Souhrnná část </w:t>
      </w:r>
    </w:p>
    <w:p w:rsidR="00345D81" w:rsidRPr="00CE52BE" w:rsidRDefault="00345D81" w:rsidP="004A0EEC">
      <w:pPr>
        <w:pStyle w:val="Odstavecseseznamem"/>
        <w:numPr>
          <w:ilvl w:val="0"/>
          <w:numId w:val="8"/>
        </w:numPr>
        <w:rPr>
          <w:rFonts w:cs="Arial"/>
        </w:rPr>
      </w:pPr>
      <w:r w:rsidRPr="00CE52BE">
        <w:rPr>
          <w:rFonts w:cs="Arial"/>
        </w:rPr>
        <w:t xml:space="preserve">E Stavební část </w:t>
      </w:r>
    </w:p>
    <w:p w:rsidR="00345D81" w:rsidRPr="00CE52BE" w:rsidRDefault="00345D81" w:rsidP="004A0EEC">
      <w:pPr>
        <w:pStyle w:val="Odstavecseseznamem"/>
        <w:numPr>
          <w:ilvl w:val="0"/>
          <w:numId w:val="8"/>
        </w:numPr>
        <w:rPr>
          <w:rFonts w:cs="Arial"/>
        </w:rPr>
      </w:pPr>
      <w:r w:rsidRPr="00CE52BE">
        <w:rPr>
          <w:rFonts w:cs="Arial"/>
        </w:rPr>
        <w:t xml:space="preserve">F Zásady organizace výstavby </w:t>
      </w:r>
    </w:p>
    <w:p w:rsidR="00345D81" w:rsidRPr="00CE52BE" w:rsidRDefault="00345D81" w:rsidP="004A0EEC">
      <w:pPr>
        <w:pStyle w:val="Odstavecseseznamem"/>
        <w:numPr>
          <w:ilvl w:val="0"/>
          <w:numId w:val="8"/>
        </w:numPr>
        <w:rPr>
          <w:rFonts w:cs="Arial"/>
        </w:rPr>
      </w:pPr>
      <w:r w:rsidRPr="00CE52BE">
        <w:rPr>
          <w:rFonts w:cs="Arial"/>
        </w:rPr>
        <w:t xml:space="preserve">G Náklady </w:t>
      </w:r>
    </w:p>
    <w:p w:rsidR="00345D81" w:rsidRPr="00CE52BE" w:rsidRDefault="00345D81" w:rsidP="004A0EEC">
      <w:pPr>
        <w:pStyle w:val="Odstavecseseznamem"/>
        <w:numPr>
          <w:ilvl w:val="0"/>
          <w:numId w:val="8"/>
        </w:numPr>
        <w:rPr>
          <w:rFonts w:cs="Arial"/>
        </w:rPr>
      </w:pPr>
      <w:r w:rsidRPr="00CE52BE">
        <w:rPr>
          <w:rFonts w:cs="Arial"/>
        </w:rPr>
        <w:t xml:space="preserve">H Doklady </w:t>
      </w:r>
    </w:p>
    <w:p w:rsidR="00345D81" w:rsidRPr="00CE52BE" w:rsidRDefault="00345D81" w:rsidP="004A0EEC">
      <w:pPr>
        <w:pStyle w:val="Odstavecseseznamem"/>
        <w:numPr>
          <w:ilvl w:val="0"/>
          <w:numId w:val="8"/>
        </w:numPr>
        <w:rPr>
          <w:rFonts w:cs="Arial"/>
        </w:rPr>
      </w:pPr>
      <w:r w:rsidRPr="00CE52BE">
        <w:rPr>
          <w:rFonts w:cs="Arial"/>
        </w:rPr>
        <w:t xml:space="preserve">I Geodetická dokumentace </w:t>
      </w:r>
    </w:p>
    <w:p w:rsidR="00A17C22" w:rsidRPr="00CE52BE" w:rsidRDefault="004A0EEC" w:rsidP="004A0EEC">
      <w:pPr>
        <w:pStyle w:val="Nadpis6"/>
        <w:rPr>
          <w:rFonts w:cs="Arial"/>
        </w:rPr>
      </w:pPr>
      <w:r w:rsidRPr="00CE52BE">
        <w:rPr>
          <w:rFonts w:cs="Arial"/>
        </w:rPr>
        <w:t xml:space="preserve">b) </w:t>
      </w:r>
      <w:r w:rsidR="00345D81" w:rsidRPr="00CE52BE">
        <w:rPr>
          <w:rFonts w:cs="Arial"/>
        </w:rPr>
        <w:t xml:space="preserve">Seznam provozních souborů a stavebních objektů: </w:t>
      </w:r>
    </w:p>
    <w:p w:rsidR="00A17C22" w:rsidRPr="00CE52BE" w:rsidRDefault="00AB3BEE" w:rsidP="00575531">
      <w:pPr>
        <w:ind w:firstLine="709"/>
        <w:rPr>
          <w:rFonts w:cs="Arial"/>
        </w:rPr>
      </w:pPr>
      <w:r w:rsidRPr="00CE52BE">
        <w:rPr>
          <w:rFonts w:cs="Arial"/>
        </w:rPr>
        <w:t xml:space="preserve">PD    </w:t>
      </w:r>
      <w:r w:rsidR="000B3684" w:rsidRPr="00CE52BE">
        <w:rPr>
          <w:rFonts w:cs="Arial"/>
        </w:rPr>
        <w:t xml:space="preserve">  </w:t>
      </w:r>
      <w:r w:rsidRPr="00CE52BE">
        <w:rPr>
          <w:rFonts w:cs="Arial"/>
        </w:rPr>
        <w:t xml:space="preserve"> SO</w:t>
      </w:r>
      <w:r w:rsidRPr="00CE52BE">
        <w:rPr>
          <w:rFonts w:cs="Arial"/>
        </w:rPr>
        <w:tab/>
        <w:t xml:space="preserve">    </w:t>
      </w:r>
      <w:r w:rsidR="00A17C22" w:rsidRPr="00CE52BE">
        <w:rPr>
          <w:rFonts w:cs="Arial"/>
        </w:rPr>
        <w:t>Název části dokumentace</w:t>
      </w:r>
    </w:p>
    <w:p w:rsidR="00A17C22" w:rsidRPr="00CE52BE" w:rsidRDefault="00A17C22" w:rsidP="004A0EEC">
      <w:pPr>
        <w:pStyle w:val="Odstavecseseznamem"/>
        <w:numPr>
          <w:ilvl w:val="0"/>
          <w:numId w:val="9"/>
        </w:numPr>
        <w:rPr>
          <w:rFonts w:cs="Arial"/>
        </w:rPr>
      </w:pPr>
      <w:proofErr w:type="gramStart"/>
      <w:r w:rsidRPr="00CE52BE">
        <w:rPr>
          <w:rFonts w:cs="Arial"/>
        </w:rPr>
        <w:t>E</w:t>
      </w:r>
      <w:r w:rsidR="00330626" w:rsidRPr="00CE52BE">
        <w:rPr>
          <w:rFonts w:cs="Arial"/>
        </w:rPr>
        <w:t>.1</w:t>
      </w:r>
      <w:r w:rsidR="00AB3BEE" w:rsidRPr="00CE52BE">
        <w:rPr>
          <w:rFonts w:cs="Arial"/>
        </w:rPr>
        <w:tab/>
        <w:t>SO</w:t>
      </w:r>
      <w:proofErr w:type="gramEnd"/>
      <w:r w:rsidR="00AB3BEE" w:rsidRPr="00CE52BE">
        <w:rPr>
          <w:rFonts w:cs="Arial"/>
        </w:rPr>
        <w:t xml:space="preserve"> 01</w:t>
      </w:r>
      <w:r w:rsidR="00AB3BEE" w:rsidRPr="00CE52BE">
        <w:rPr>
          <w:rFonts w:cs="Arial"/>
        </w:rPr>
        <w:tab/>
        <w:t xml:space="preserve">    </w:t>
      </w:r>
      <w:r w:rsidRPr="00CE52BE">
        <w:rPr>
          <w:rFonts w:cs="Arial"/>
        </w:rPr>
        <w:t xml:space="preserve">Oprava nástupiště v zastávce </w:t>
      </w:r>
      <w:proofErr w:type="spellStart"/>
      <w:r w:rsidRPr="00CE52BE">
        <w:rPr>
          <w:rFonts w:cs="Arial"/>
        </w:rPr>
        <w:t>Vésky</w:t>
      </w:r>
      <w:proofErr w:type="spellEnd"/>
    </w:p>
    <w:p w:rsidR="00A17C22" w:rsidRPr="00CE52BE" w:rsidRDefault="00330626" w:rsidP="004A0EEC">
      <w:pPr>
        <w:pStyle w:val="Odstavecseseznamem"/>
        <w:numPr>
          <w:ilvl w:val="0"/>
          <w:numId w:val="9"/>
        </w:numPr>
        <w:rPr>
          <w:rFonts w:cs="Arial"/>
        </w:rPr>
      </w:pPr>
      <w:proofErr w:type="gramStart"/>
      <w:r w:rsidRPr="00CE52BE">
        <w:rPr>
          <w:rFonts w:cs="Arial"/>
        </w:rPr>
        <w:t>E.2</w:t>
      </w:r>
      <w:r w:rsidR="00A17C22" w:rsidRPr="00CE52BE">
        <w:rPr>
          <w:rFonts w:cs="Arial"/>
        </w:rPr>
        <w:tab/>
        <w:t>SO</w:t>
      </w:r>
      <w:proofErr w:type="gramEnd"/>
      <w:r w:rsidR="00A17C22" w:rsidRPr="00CE52BE">
        <w:rPr>
          <w:rFonts w:cs="Arial"/>
        </w:rPr>
        <w:t xml:space="preserve"> 02</w:t>
      </w:r>
      <w:r w:rsidR="00AB3BEE" w:rsidRPr="00CE52BE">
        <w:rPr>
          <w:rFonts w:cs="Arial"/>
        </w:rPr>
        <w:tab/>
        <w:t xml:space="preserve">    </w:t>
      </w:r>
      <w:r w:rsidR="00A17C22" w:rsidRPr="00CE52BE">
        <w:rPr>
          <w:rFonts w:cs="Arial"/>
        </w:rPr>
        <w:t>Oprava nástupiště v zastávce Popovice u Uh</w:t>
      </w:r>
      <w:r w:rsidR="00AB3BEE" w:rsidRPr="00CE52BE">
        <w:rPr>
          <w:rFonts w:cs="Arial"/>
        </w:rPr>
        <w:t xml:space="preserve">erského </w:t>
      </w:r>
      <w:r w:rsidR="00A17C22" w:rsidRPr="00CE52BE">
        <w:rPr>
          <w:rFonts w:cs="Arial"/>
        </w:rPr>
        <w:t>H</w:t>
      </w:r>
      <w:r w:rsidR="00AB3BEE" w:rsidRPr="00CE52BE">
        <w:rPr>
          <w:rFonts w:cs="Arial"/>
        </w:rPr>
        <w:t>radiště</w:t>
      </w:r>
    </w:p>
    <w:p w:rsidR="00345D81" w:rsidRPr="00CE52BE" w:rsidRDefault="00345D81" w:rsidP="008A27AC">
      <w:pPr>
        <w:pStyle w:val="Nadpis4"/>
        <w:rPr>
          <w:rFonts w:cs="Arial"/>
        </w:rPr>
      </w:pPr>
      <w:r w:rsidRPr="00CE52BE">
        <w:rPr>
          <w:rFonts w:cs="Arial"/>
        </w:rPr>
        <w:lastRenderedPageBreak/>
        <w:t xml:space="preserve">A11. Předpokládané lhůty výstavby </w:t>
      </w:r>
    </w:p>
    <w:p w:rsidR="00345D81" w:rsidRPr="00CE52BE" w:rsidRDefault="00345D81" w:rsidP="008A27AC">
      <w:pPr>
        <w:rPr>
          <w:rFonts w:cs="Arial"/>
        </w:rPr>
      </w:pPr>
      <w:r w:rsidRPr="00CE52BE">
        <w:rPr>
          <w:rFonts w:cs="Arial"/>
        </w:rPr>
        <w:t>Příprava stavby zhotov</w:t>
      </w:r>
      <w:r w:rsidR="00410749" w:rsidRPr="00CE52BE">
        <w:rPr>
          <w:rFonts w:cs="Arial"/>
        </w:rPr>
        <w:t>itelem (bez nároku na výluky): 7</w:t>
      </w:r>
      <w:r w:rsidRPr="00CE52BE">
        <w:rPr>
          <w:rFonts w:cs="Arial"/>
        </w:rPr>
        <w:t xml:space="preserve"> dny </w:t>
      </w:r>
    </w:p>
    <w:p w:rsidR="00345D81" w:rsidRPr="00CE52BE" w:rsidRDefault="00345D81" w:rsidP="008A27AC">
      <w:pPr>
        <w:rPr>
          <w:rFonts w:cs="Arial"/>
        </w:rPr>
      </w:pPr>
      <w:r w:rsidRPr="00CE52BE">
        <w:rPr>
          <w:rFonts w:cs="Arial"/>
        </w:rPr>
        <w:t>Výstavba nástupiště</w:t>
      </w:r>
      <w:r w:rsidR="0045568D" w:rsidRPr="00CE52BE">
        <w:rPr>
          <w:rFonts w:cs="Arial"/>
        </w:rPr>
        <w:t xml:space="preserve"> (ve výluce): 15</w:t>
      </w:r>
      <w:r w:rsidRPr="00CE52BE">
        <w:rPr>
          <w:rFonts w:cs="Arial"/>
        </w:rPr>
        <w:t xml:space="preserve"> dnů </w:t>
      </w:r>
    </w:p>
    <w:p w:rsidR="00345D81" w:rsidRPr="00CE52BE" w:rsidRDefault="00345D81" w:rsidP="008A27AC">
      <w:pPr>
        <w:rPr>
          <w:rFonts w:cs="Arial"/>
        </w:rPr>
      </w:pPr>
      <w:r w:rsidRPr="00CE52BE">
        <w:rPr>
          <w:rFonts w:cs="Arial"/>
        </w:rPr>
        <w:t xml:space="preserve">Dokončovací </w:t>
      </w:r>
      <w:r w:rsidR="00410749" w:rsidRPr="00CE52BE">
        <w:rPr>
          <w:rFonts w:cs="Arial"/>
        </w:rPr>
        <w:t>práce (bez nároku na výluky): 7</w:t>
      </w:r>
      <w:r w:rsidRPr="00CE52BE">
        <w:rPr>
          <w:rFonts w:cs="Arial"/>
        </w:rPr>
        <w:t xml:space="preserve"> dnů </w:t>
      </w:r>
    </w:p>
    <w:p w:rsidR="00345D81" w:rsidRPr="00CE52BE" w:rsidRDefault="00345D81" w:rsidP="008A27AC">
      <w:pPr>
        <w:rPr>
          <w:rFonts w:cs="Arial"/>
        </w:rPr>
      </w:pPr>
      <w:r w:rsidRPr="00CE52BE">
        <w:rPr>
          <w:rFonts w:cs="Arial"/>
        </w:rPr>
        <w:t xml:space="preserve">Podrobněji viz část </w:t>
      </w:r>
      <w:r w:rsidRPr="00CE52BE">
        <w:rPr>
          <w:rFonts w:cs="Arial"/>
          <w:i/>
          <w:iCs/>
        </w:rPr>
        <w:t>F Zásady organizace výstavby</w:t>
      </w:r>
      <w:r w:rsidRPr="00CE52BE">
        <w:rPr>
          <w:rFonts w:cs="Arial"/>
        </w:rPr>
        <w:t xml:space="preserve">. </w:t>
      </w:r>
    </w:p>
    <w:p w:rsidR="0083639C" w:rsidRPr="00CE52BE" w:rsidRDefault="00345D81" w:rsidP="008A27AC">
      <w:pPr>
        <w:rPr>
          <w:rFonts w:cs="Arial"/>
        </w:rPr>
      </w:pPr>
      <w:r w:rsidRPr="00CE52BE">
        <w:rPr>
          <w:rFonts w:cs="Arial"/>
        </w:rPr>
        <w:t xml:space="preserve">Zpracoval: </w:t>
      </w:r>
      <w:r w:rsidR="00BC005A" w:rsidRPr="00CE52BE">
        <w:rPr>
          <w:rFonts w:cs="Arial"/>
        </w:rPr>
        <w:t xml:space="preserve"> Bětík Václav, Správa železnic; tel. 724 645 877; </w:t>
      </w:r>
      <w:hyperlink r:id="rId13" w:history="1">
        <w:r w:rsidR="00BC005A" w:rsidRPr="00CE52BE">
          <w:rPr>
            <w:rStyle w:val="Hypertextovodkaz"/>
            <w:rFonts w:cs="Arial"/>
            <w:sz w:val="20"/>
            <w:szCs w:val="20"/>
          </w:rPr>
          <w:t>betik@spravazeleznic.cz</w:t>
        </w:r>
      </w:hyperlink>
      <w:r w:rsidR="00BC005A" w:rsidRPr="00CE52BE">
        <w:rPr>
          <w:rFonts w:cs="Arial"/>
        </w:rPr>
        <w:t>, Olomouc, únor 2021</w:t>
      </w:r>
    </w:p>
    <w:sectPr w:rsidR="0083639C" w:rsidRPr="00CE52BE" w:rsidSect="00247C1F">
      <w:headerReference w:type="default" r:id="rId14"/>
      <w:footerReference w:type="default" r:id="rId15"/>
      <w:headerReference w:type="first" r:id="rId16"/>
      <w:footerReference w:type="first" r:id="rId17"/>
      <w:pgSz w:w="11906" w:h="16838" w:code="9"/>
      <w:pgMar w:top="1049" w:right="1134" w:bottom="1474"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F8D" w:rsidRDefault="004B3F8D" w:rsidP="00962258">
      <w:pPr>
        <w:spacing w:after="0" w:line="240" w:lineRule="auto"/>
      </w:pPr>
      <w:r>
        <w:separator/>
      </w:r>
    </w:p>
  </w:endnote>
  <w:endnote w:type="continuationSeparator" w:id="0">
    <w:p w:rsidR="004B3F8D" w:rsidRDefault="004B3F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3639C" w:rsidTr="00D831A3">
      <w:tc>
        <w:tcPr>
          <w:tcW w:w="1361" w:type="dxa"/>
          <w:tcMar>
            <w:left w:w="0" w:type="dxa"/>
            <w:right w:w="0" w:type="dxa"/>
          </w:tcMar>
          <w:vAlign w:val="bottom"/>
        </w:tcPr>
        <w:p w:rsidR="0083639C" w:rsidRPr="00B8518B" w:rsidRDefault="0083639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2B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E52BE">
            <w:rPr>
              <w:rStyle w:val="slostrnky"/>
              <w:noProof/>
            </w:rPr>
            <w:t>12</w:t>
          </w:r>
          <w:r w:rsidRPr="00B8518B">
            <w:rPr>
              <w:rStyle w:val="slostrnky"/>
            </w:rPr>
            <w:fldChar w:fldCharType="end"/>
          </w:r>
        </w:p>
      </w:tc>
      <w:tc>
        <w:tcPr>
          <w:tcW w:w="3458" w:type="dxa"/>
          <w:shd w:val="clear" w:color="auto" w:fill="auto"/>
          <w:tcMar>
            <w:left w:w="0" w:type="dxa"/>
            <w:right w:w="0" w:type="dxa"/>
          </w:tcMar>
        </w:tcPr>
        <w:p w:rsidR="0083639C" w:rsidRDefault="0083639C" w:rsidP="00B8518B">
          <w:pPr>
            <w:pStyle w:val="Zpat"/>
          </w:pPr>
        </w:p>
      </w:tc>
      <w:tc>
        <w:tcPr>
          <w:tcW w:w="2835" w:type="dxa"/>
          <w:shd w:val="clear" w:color="auto" w:fill="auto"/>
          <w:tcMar>
            <w:left w:w="0" w:type="dxa"/>
            <w:right w:w="0" w:type="dxa"/>
          </w:tcMar>
        </w:tcPr>
        <w:p w:rsidR="0083639C" w:rsidRDefault="0083639C" w:rsidP="00B8518B">
          <w:pPr>
            <w:pStyle w:val="Zpat"/>
          </w:pPr>
        </w:p>
      </w:tc>
      <w:tc>
        <w:tcPr>
          <w:tcW w:w="2921" w:type="dxa"/>
        </w:tcPr>
        <w:p w:rsidR="0083639C" w:rsidRDefault="0083639C" w:rsidP="00D831A3">
          <w:pPr>
            <w:pStyle w:val="Zpat"/>
          </w:pPr>
        </w:p>
      </w:tc>
    </w:tr>
  </w:tbl>
  <w:p w:rsidR="0083639C" w:rsidRPr="00B8518B" w:rsidRDefault="0083639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92C4A43" wp14:editId="7329D11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3D815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6485181" wp14:editId="3F6B810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06BF3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3639C" w:rsidTr="00F1715C">
      <w:tc>
        <w:tcPr>
          <w:tcW w:w="1361" w:type="dxa"/>
          <w:tcMar>
            <w:left w:w="0" w:type="dxa"/>
            <w:right w:w="0" w:type="dxa"/>
          </w:tcMar>
          <w:vAlign w:val="bottom"/>
        </w:tcPr>
        <w:p w:rsidR="0083639C" w:rsidRPr="00B8518B" w:rsidRDefault="0083639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2B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E52BE">
            <w:rPr>
              <w:rStyle w:val="slostrnky"/>
              <w:noProof/>
            </w:rPr>
            <w:t>12</w:t>
          </w:r>
          <w:r w:rsidRPr="00B8518B">
            <w:rPr>
              <w:rStyle w:val="slostrnky"/>
            </w:rPr>
            <w:fldChar w:fldCharType="end"/>
          </w:r>
        </w:p>
      </w:tc>
      <w:tc>
        <w:tcPr>
          <w:tcW w:w="3458" w:type="dxa"/>
          <w:shd w:val="clear" w:color="auto" w:fill="auto"/>
          <w:tcMar>
            <w:left w:w="0" w:type="dxa"/>
            <w:right w:w="0" w:type="dxa"/>
          </w:tcMar>
        </w:tcPr>
        <w:p w:rsidR="0083639C" w:rsidRDefault="0083639C" w:rsidP="00460660">
          <w:pPr>
            <w:pStyle w:val="Zpat"/>
          </w:pPr>
          <w:r>
            <w:t>Správa železnic, státní organizace</w:t>
          </w:r>
        </w:p>
        <w:p w:rsidR="0083639C" w:rsidRDefault="0083639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83639C" w:rsidRDefault="0083639C" w:rsidP="00460660">
          <w:pPr>
            <w:pStyle w:val="Zpat"/>
          </w:pPr>
          <w:r>
            <w:t>Sídlo: Dlážděná 1003/7, 110 00 Praha 1</w:t>
          </w:r>
        </w:p>
        <w:p w:rsidR="0083639C" w:rsidRDefault="0083639C" w:rsidP="00460660">
          <w:pPr>
            <w:pStyle w:val="Zpat"/>
          </w:pPr>
          <w:r>
            <w:t>IČO: 709 94 234 DIČ: CZ 709 94 234</w:t>
          </w:r>
        </w:p>
        <w:p w:rsidR="0083639C" w:rsidRDefault="0083639C" w:rsidP="00460660">
          <w:pPr>
            <w:pStyle w:val="Zpat"/>
          </w:pPr>
          <w:r>
            <w:t>www.szdc.cz</w:t>
          </w:r>
        </w:p>
      </w:tc>
      <w:tc>
        <w:tcPr>
          <w:tcW w:w="2921" w:type="dxa"/>
        </w:tcPr>
        <w:p w:rsidR="0083639C" w:rsidRDefault="0083639C" w:rsidP="00D63118">
          <w:pPr>
            <w:pStyle w:val="Zpat"/>
            <w:rPr>
              <w:b/>
            </w:rPr>
          </w:pPr>
          <w:r>
            <w:rPr>
              <w:b/>
            </w:rPr>
            <w:t>Oblastní ředitelství Olomouc</w:t>
          </w:r>
        </w:p>
        <w:p w:rsidR="0083639C" w:rsidRDefault="0083639C" w:rsidP="00D63118">
          <w:pPr>
            <w:pStyle w:val="Zpat"/>
            <w:rPr>
              <w:b/>
            </w:rPr>
          </w:pPr>
          <w:r>
            <w:rPr>
              <w:b/>
            </w:rPr>
            <w:t>Nerudova 1</w:t>
          </w:r>
        </w:p>
        <w:p w:rsidR="0083639C" w:rsidRDefault="0083639C" w:rsidP="00D63118">
          <w:pPr>
            <w:pStyle w:val="Zpat"/>
          </w:pPr>
          <w:r>
            <w:rPr>
              <w:b/>
            </w:rPr>
            <w:t>779 00 Olomouc</w:t>
          </w:r>
        </w:p>
      </w:tc>
    </w:tr>
  </w:tbl>
  <w:p w:rsidR="0083639C" w:rsidRPr="00B8518B" w:rsidRDefault="0083639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54285DEE" wp14:editId="2BA8594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C3D040"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4763FF3" wp14:editId="778045D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540C15"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83639C" w:rsidRPr="00460660" w:rsidRDefault="0083639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F8D" w:rsidRDefault="004B3F8D" w:rsidP="00962258">
      <w:pPr>
        <w:spacing w:after="0" w:line="240" w:lineRule="auto"/>
      </w:pPr>
      <w:r>
        <w:separator/>
      </w:r>
    </w:p>
  </w:footnote>
  <w:footnote w:type="continuationSeparator" w:id="0">
    <w:p w:rsidR="004B3F8D" w:rsidRDefault="004B3F8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639C" w:rsidTr="00C02D0A">
      <w:trPr>
        <w:trHeight w:hRule="exact" w:val="454"/>
      </w:trPr>
      <w:tc>
        <w:tcPr>
          <w:tcW w:w="1361" w:type="dxa"/>
          <w:tcMar>
            <w:top w:w="57" w:type="dxa"/>
            <w:left w:w="0" w:type="dxa"/>
            <w:right w:w="0" w:type="dxa"/>
          </w:tcMar>
        </w:tcPr>
        <w:p w:rsidR="0083639C" w:rsidRPr="00B8518B" w:rsidRDefault="0083639C" w:rsidP="00523EA7">
          <w:pPr>
            <w:pStyle w:val="Zpat"/>
            <w:rPr>
              <w:rStyle w:val="slostrnky"/>
            </w:rPr>
          </w:pPr>
        </w:p>
      </w:tc>
      <w:tc>
        <w:tcPr>
          <w:tcW w:w="3458" w:type="dxa"/>
          <w:shd w:val="clear" w:color="auto" w:fill="auto"/>
          <w:tcMar>
            <w:top w:w="57" w:type="dxa"/>
            <w:left w:w="0" w:type="dxa"/>
            <w:right w:w="0" w:type="dxa"/>
          </w:tcMar>
        </w:tcPr>
        <w:p w:rsidR="0083639C" w:rsidRDefault="0083639C" w:rsidP="00523EA7">
          <w:pPr>
            <w:pStyle w:val="Zpat"/>
          </w:pPr>
        </w:p>
      </w:tc>
      <w:tc>
        <w:tcPr>
          <w:tcW w:w="5698" w:type="dxa"/>
          <w:shd w:val="clear" w:color="auto" w:fill="auto"/>
          <w:tcMar>
            <w:top w:w="57" w:type="dxa"/>
            <w:left w:w="0" w:type="dxa"/>
            <w:right w:w="0" w:type="dxa"/>
          </w:tcMar>
        </w:tcPr>
        <w:p w:rsidR="0083639C" w:rsidRPr="00D6163D" w:rsidRDefault="0083639C" w:rsidP="00D6163D">
          <w:pPr>
            <w:pStyle w:val="Druhdokumentu"/>
          </w:pPr>
        </w:p>
      </w:tc>
    </w:tr>
  </w:tbl>
  <w:p w:rsidR="0083639C" w:rsidRPr="00D6163D" w:rsidRDefault="008363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639C" w:rsidTr="00F1715C">
      <w:trPr>
        <w:trHeight w:hRule="exact" w:val="936"/>
      </w:trPr>
      <w:tc>
        <w:tcPr>
          <w:tcW w:w="1361" w:type="dxa"/>
          <w:tcMar>
            <w:left w:w="0" w:type="dxa"/>
            <w:right w:w="0" w:type="dxa"/>
          </w:tcMar>
        </w:tcPr>
        <w:p w:rsidR="0083639C" w:rsidRPr="00B8518B" w:rsidRDefault="0083639C" w:rsidP="00FC6389">
          <w:pPr>
            <w:pStyle w:val="Zpat"/>
            <w:rPr>
              <w:rStyle w:val="slostrnky"/>
            </w:rPr>
          </w:pPr>
        </w:p>
      </w:tc>
      <w:tc>
        <w:tcPr>
          <w:tcW w:w="3458" w:type="dxa"/>
          <w:shd w:val="clear" w:color="auto" w:fill="auto"/>
          <w:tcMar>
            <w:left w:w="0" w:type="dxa"/>
            <w:right w:w="0" w:type="dxa"/>
          </w:tcMar>
        </w:tcPr>
        <w:p w:rsidR="0083639C" w:rsidRDefault="0083639C" w:rsidP="00FC6389">
          <w:pPr>
            <w:pStyle w:val="Zpat"/>
          </w:pPr>
        </w:p>
      </w:tc>
      <w:tc>
        <w:tcPr>
          <w:tcW w:w="5698" w:type="dxa"/>
          <w:shd w:val="clear" w:color="auto" w:fill="auto"/>
          <w:tcMar>
            <w:left w:w="0" w:type="dxa"/>
            <w:right w:w="0" w:type="dxa"/>
          </w:tcMar>
        </w:tcPr>
        <w:p w:rsidR="0083639C" w:rsidRPr="00D6163D" w:rsidRDefault="0083639C" w:rsidP="00FC6389">
          <w:pPr>
            <w:pStyle w:val="Druhdokumentu"/>
          </w:pPr>
        </w:p>
      </w:tc>
    </w:tr>
    <w:tr w:rsidR="0083639C" w:rsidTr="00895406">
      <w:trPr>
        <w:trHeight w:hRule="exact" w:val="1077"/>
      </w:trPr>
      <w:tc>
        <w:tcPr>
          <w:tcW w:w="1361" w:type="dxa"/>
          <w:tcMar>
            <w:left w:w="0" w:type="dxa"/>
            <w:right w:w="0" w:type="dxa"/>
          </w:tcMar>
        </w:tcPr>
        <w:p w:rsidR="0083639C" w:rsidRPr="00B8518B" w:rsidRDefault="0083639C" w:rsidP="00FC6389">
          <w:pPr>
            <w:pStyle w:val="Zpat"/>
            <w:rPr>
              <w:rStyle w:val="slostrnky"/>
            </w:rPr>
          </w:pPr>
        </w:p>
      </w:tc>
      <w:tc>
        <w:tcPr>
          <w:tcW w:w="3458" w:type="dxa"/>
          <w:shd w:val="clear" w:color="auto" w:fill="auto"/>
          <w:tcMar>
            <w:left w:w="0" w:type="dxa"/>
            <w:right w:w="0" w:type="dxa"/>
          </w:tcMar>
        </w:tcPr>
        <w:p w:rsidR="0083639C" w:rsidRDefault="0083639C" w:rsidP="00FC6389">
          <w:pPr>
            <w:pStyle w:val="Zpat"/>
          </w:pPr>
        </w:p>
      </w:tc>
      <w:tc>
        <w:tcPr>
          <w:tcW w:w="5698" w:type="dxa"/>
          <w:shd w:val="clear" w:color="auto" w:fill="auto"/>
          <w:tcMar>
            <w:left w:w="0" w:type="dxa"/>
            <w:right w:w="0" w:type="dxa"/>
          </w:tcMar>
        </w:tcPr>
        <w:p w:rsidR="0083639C" w:rsidRPr="00D6163D" w:rsidRDefault="0083639C" w:rsidP="00FC6389">
          <w:pPr>
            <w:pStyle w:val="Druhdokumentu"/>
          </w:pPr>
        </w:p>
      </w:tc>
    </w:tr>
  </w:tbl>
  <w:p w:rsidR="0083639C" w:rsidRPr="00D6163D" w:rsidRDefault="0083639C" w:rsidP="00FC6389">
    <w:pPr>
      <w:pStyle w:val="Zhlav"/>
      <w:rPr>
        <w:sz w:val="8"/>
        <w:szCs w:val="8"/>
      </w:rPr>
    </w:pPr>
    <w:r>
      <w:rPr>
        <w:noProof/>
        <w:lang w:eastAsia="cs-CZ"/>
      </w:rPr>
      <w:drawing>
        <wp:anchor distT="0" distB="0" distL="114300" distR="114300" simplePos="0" relativeHeight="251661312" behindDoc="0" locked="1" layoutInCell="1" allowOverlap="1" wp14:anchorId="1A41C81B" wp14:editId="68A67020">
          <wp:simplePos x="0" y="0"/>
          <wp:positionH relativeFrom="page">
            <wp:posOffset>431321</wp:posOffset>
          </wp:positionH>
          <wp:positionV relativeFrom="page">
            <wp:posOffset>396240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83639C" w:rsidRPr="00460660" w:rsidRDefault="008363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2C11D59"/>
    <w:multiLevelType w:val="hybridMultilevel"/>
    <w:tmpl w:val="F1781DC6"/>
    <w:lvl w:ilvl="0" w:tplc="BE5088D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CAD52E9"/>
    <w:multiLevelType w:val="hybridMultilevel"/>
    <w:tmpl w:val="05B67DE0"/>
    <w:lvl w:ilvl="0" w:tplc="BE5088D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0166FC"/>
    <w:multiLevelType w:val="hybridMultilevel"/>
    <w:tmpl w:val="98B043A4"/>
    <w:lvl w:ilvl="0" w:tplc="E6284E6A">
      <w:start w:val="1"/>
      <w:numFmt w:val="upperLetter"/>
      <w:lvlText w:val="%1."/>
      <w:lvlJc w:val="left"/>
      <w:pPr>
        <w:ind w:left="1590" w:hanging="123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2E2E46F3"/>
    <w:multiLevelType w:val="hybridMultilevel"/>
    <w:tmpl w:val="66F4157C"/>
    <w:lvl w:ilvl="0" w:tplc="DC068C3C">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70213EF"/>
    <w:multiLevelType w:val="hybridMultilevel"/>
    <w:tmpl w:val="B5480194"/>
    <w:lvl w:ilvl="0" w:tplc="BE5088D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4070991"/>
    <w:multiLevelType w:val="multilevel"/>
    <w:tmpl w:val="CABE99FC"/>
    <w:numStyleLink w:val="ListNumbermultilevel"/>
  </w:abstractNum>
  <w:num w:numId="1">
    <w:abstractNumId w:val="2"/>
  </w:num>
  <w:num w:numId="2">
    <w:abstractNumId w:val="0"/>
  </w:num>
  <w:num w:numId="3">
    <w:abstractNumId w:val="5"/>
  </w:num>
  <w:num w:numId="4">
    <w:abstractNumId w:val="8"/>
  </w:num>
  <w:num w:numId="5">
    <w:abstractNumId w:val="4"/>
  </w:num>
  <w:num w:numId="6">
    <w:abstractNumId w:val="6"/>
  </w:num>
  <w:num w:numId="7">
    <w:abstractNumId w:val="3"/>
  </w:num>
  <w:num w:numId="8">
    <w:abstractNumId w:val="7"/>
  </w:num>
  <w:num w:numId="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503"/>
    <w:rsid w:val="00002C0C"/>
    <w:rsid w:val="00023EED"/>
    <w:rsid w:val="00041D0A"/>
    <w:rsid w:val="00042B19"/>
    <w:rsid w:val="0004446C"/>
    <w:rsid w:val="0006488F"/>
    <w:rsid w:val="00065271"/>
    <w:rsid w:val="00072C1E"/>
    <w:rsid w:val="00076596"/>
    <w:rsid w:val="0009068B"/>
    <w:rsid w:val="000A0636"/>
    <w:rsid w:val="000A7F07"/>
    <w:rsid w:val="000B3684"/>
    <w:rsid w:val="000B6E0F"/>
    <w:rsid w:val="000C35C0"/>
    <w:rsid w:val="000C4568"/>
    <w:rsid w:val="000C60BE"/>
    <w:rsid w:val="000D5DAE"/>
    <w:rsid w:val="000E23A7"/>
    <w:rsid w:val="000E2BAB"/>
    <w:rsid w:val="000E7641"/>
    <w:rsid w:val="000F19AC"/>
    <w:rsid w:val="000F3104"/>
    <w:rsid w:val="000F5C8F"/>
    <w:rsid w:val="00100AF0"/>
    <w:rsid w:val="0010693F"/>
    <w:rsid w:val="0010767E"/>
    <w:rsid w:val="00114472"/>
    <w:rsid w:val="00130577"/>
    <w:rsid w:val="00136EBC"/>
    <w:rsid w:val="001419EA"/>
    <w:rsid w:val="0014551C"/>
    <w:rsid w:val="00145C28"/>
    <w:rsid w:val="00153208"/>
    <w:rsid w:val="001550BC"/>
    <w:rsid w:val="00155D60"/>
    <w:rsid w:val="001605B9"/>
    <w:rsid w:val="00170EC5"/>
    <w:rsid w:val="001747C1"/>
    <w:rsid w:val="00184743"/>
    <w:rsid w:val="00192341"/>
    <w:rsid w:val="00192C7E"/>
    <w:rsid w:val="001A10DD"/>
    <w:rsid w:val="001B2E8C"/>
    <w:rsid w:val="001B4091"/>
    <w:rsid w:val="001B62E5"/>
    <w:rsid w:val="002003EE"/>
    <w:rsid w:val="00202B33"/>
    <w:rsid w:val="002038CC"/>
    <w:rsid w:val="00206C72"/>
    <w:rsid w:val="00207DF5"/>
    <w:rsid w:val="00216FFB"/>
    <w:rsid w:val="00224657"/>
    <w:rsid w:val="00247C1F"/>
    <w:rsid w:val="00253C96"/>
    <w:rsid w:val="00273864"/>
    <w:rsid w:val="00280718"/>
    <w:rsid w:val="00280E07"/>
    <w:rsid w:val="0029103E"/>
    <w:rsid w:val="002958CD"/>
    <w:rsid w:val="002A1940"/>
    <w:rsid w:val="002B6E5A"/>
    <w:rsid w:val="002C1DF0"/>
    <w:rsid w:val="002C31BF"/>
    <w:rsid w:val="002C509D"/>
    <w:rsid w:val="002D08B1"/>
    <w:rsid w:val="002E0CD7"/>
    <w:rsid w:val="002F010D"/>
    <w:rsid w:val="002F299F"/>
    <w:rsid w:val="00313286"/>
    <w:rsid w:val="00322158"/>
    <w:rsid w:val="00330626"/>
    <w:rsid w:val="003323AE"/>
    <w:rsid w:val="00341DCF"/>
    <w:rsid w:val="00345D81"/>
    <w:rsid w:val="00357BC6"/>
    <w:rsid w:val="00363F5C"/>
    <w:rsid w:val="00383B95"/>
    <w:rsid w:val="00387DA8"/>
    <w:rsid w:val="003956C6"/>
    <w:rsid w:val="00397BB6"/>
    <w:rsid w:val="003A4C79"/>
    <w:rsid w:val="003C03E1"/>
    <w:rsid w:val="003C5D45"/>
    <w:rsid w:val="003D5480"/>
    <w:rsid w:val="003D7814"/>
    <w:rsid w:val="003E6833"/>
    <w:rsid w:val="00405C63"/>
    <w:rsid w:val="00410749"/>
    <w:rsid w:val="00416769"/>
    <w:rsid w:val="00440C14"/>
    <w:rsid w:val="00441430"/>
    <w:rsid w:val="00445086"/>
    <w:rsid w:val="004460E8"/>
    <w:rsid w:val="004466F7"/>
    <w:rsid w:val="00450F07"/>
    <w:rsid w:val="00453CD3"/>
    <w:rsid w:val="0045568D"/>
    <w:rsid w:val="00460581"/>
    <w:rsid w:val="00460660"/>
    <w:rsid w:val="00460DD2"/>
    <w:rsid w:val="00483BE2"/>
    <w:rsid w:val="00486107"/>
    <w:rsid w:val="00491827"/>
    <w:rsid w:val="004A0EEC"/>
    <w:rsid w:val="004A3FFA"/>
    <w:rsid w:val="004B348C"/>
    <w:rsid w:val="004B3F8D"/>
    <w:rsid w:val="004C15CB"/>
    <w:rsid w:val="004C4399"/>
    <w:rsid w:val="004C787C"/>
    <w:rsid w:val="004D1CB3"/>
    <w:rsid w:val="004E143C"/>
    <w:rsid w:val="004E3A53"/>
    <w:rsid w:val="004F20BC"/>
    <w:rsid w:val="004F2FEB"/>
    <w:rsid w:val="004F4B9B"/>
    <w:rsid w:val="004F69EA"/>
    <w:rsid w:val="00511AB9"/>
    <w:rsid w:val="00513EEC"/>
    <w:rsid w:val="00516D62"/>
    <w:rsid w:val="00523EA7"/>
    <w:rsid w:val="005311EC"/>
    <w:rsid w:val="00536605"/>
    <w:rsid w:val="00541F55"/>
    <w:rsid w:val="00550B73"/>
    <w:rsid w:val="00553375"/>
    <w:rsid w:val="00557C28"/>
    <w:rsid w:val="005736B7"/>
    <w:rsid w:val="0057410C"/>
    <w:rsid w:val="00575531"/>
    <w:rsid w:val="00575E5A"/>
    <w:rsid w:val="005779FA"/>
    <w:rsid w:val="00596EFB"/>
    <w:rsid w:val="00597710"/>
    <w:rsid w:val="005A5105"/>
    <w:rsid w:val="005B0503"/>
    <w:rsid w:val="005D26CA"/>
    <w:rsid w:val="005D7561"/>
    <w:rsid w:val="005E07D4"/>
    <w:rsid w:val="005F1404"/>
    <w:rsid w:val="00600FEA"/>
    <w:rsid w:val="006015EA"/>
    <w:rsid w:val="00601EE5"/>
    <w:rsid w:val="0061068E"/>
    <w:rsid w:val="00612C37"/>
    <w:rsid w:val="006223A8"/>
    <w:rsid w:val="0062616D"/>
    <w:rsid w:val="00646A8D"/>
    <w:rsid w:val="00646CEF"/>
    <w:rsid w:val="00660AD3"/>
    <w:rsid w:val="0066292D"/>
    <w:rsid w:val="00677B7F"/>
    <w:rsid w:val="00683F29"/>
    <w:rsid w:val="00685957"/>
    <w:rsid w:val="006A502E"/>
    <w:rsid w:val="006A5570"/>
    <w:rsid w:val="006A5632"/>
    <w:rsid w:val="006A5842"/>
    <w:rsid w:val="006A689C"/>
    <w:rsid w:val="006B3D79"/>
    <w:rsid w:val="006C3623"/>
    <w:rsid w:val="006D1D03"/>
    <w:rsid w:val="006D7AFE"/>
    <w:rsid w:val="006E0578"/>
    <w:rsid w:val="006E314D"/>
    <w:rsid w:val="006E7FC9"/>
    <w:rsid w:val="006F1CC1"/>
    <w:rsid w:val="006F4502"/>
    <w:rsid w:val="00702EE3"/>
    <w:rsid w:val="00710723"/>
    <w:rsid w:val="0071344A"/>
    <w:rsid w:val="00723ED1"/>
    <w:rsid w:val="00743525"/>
    <w:rsid w:val="00746C7E"/>
    <w:rsid w:val="0076286B"/>
    <w:rsid w:val="00766846"/>
    <w:rsid w:val="0077673A"/>
    <w:rsid w:val="007846E1"/>
    <w:rsid w:val="007A1193"/>
    <w:rsid w:val="007A28AE"/>
    <w:rsid w:val="007B1C69"/>
    <w:rsid w:val="007B443D"/>
    <w:rsid w:val="007B570C"/>
    <w:rsid w:val="007C589B"/>
    <w:rsid w:val="007D44F8"/>
    <w:rsid w:val="007E004E"/>
    <w:rsid w:val="007E4A6E"/>
    <w:rsid w:val="007F115F"/>
    <w:rsid w:val="007F56A7"/>
    <w:rsid w:val="00807B0B"/>
    <w:rsid w:val="00807DD0"/>
    <w:rsid w:val="0081361D"/>
    <w:rsid w:val="008142D6"/>
    <w:rsid w:val="0083639C"/>
    <w:rsid w:val="0083691B"/>
    <w:rsid w:val="00851FFA"/>
    <w:rsid w:val="00864962"/>
    <w:rsid w:val="008659F3"/>
    <w:rsid w:val="008770DF"/>
    <w:rsid w:val="008843A8"/>
    <w:rsid w:val="008853C6"/>
    <w:rsid w:val="00886D4B"/>
    <w:rsid w:val="008902F5"/>
    <w:rsid w:val="00894FC8"/>
    <w:rsid w:val="00895406"/>
    <w:rsid w:val="008A27AC"/>
    <w:rsid w:val="008A2C3D"/>
    <w:rsid w:val="008A3568"/>
    <w:rsid w:val="008A4A37"/>
    <w:rsid w:val="008A70B0"/>
    <w:rsid w:val="008C1934"/>
    <w:rsid w:val="008D03B9"/>
    <w:rsid w:val="008D0ECC"/>
    <w:rsid w:val="008E275E"/>
    <w:rsid w:val="008F18D6"/>
    <w:rsid w:val="008F420D"/>
    <w:rsid w:val="00904780"/>
    <w:rsid w:val="00922385"/>
    <w:rsid w:val="009223DF"/>
    <w:rsid w:val="00923DE9"/>
    <w:rsid w:val="00936091"/>
    <w:rsid w:val="00937B2B"/>
    <w:rsid w:val="00940D8A"/>
    <w:rsid w:val="00944372"/>
    <w:rsid w:val="00960CB0"/>
    <w:rsid w:val="00962258"/>
    <w:rsid w:val="009678B7"/>
    <w:rsid w:val="00971543"/>
    <w:rsid w:val="00974AC6"/>
    <w:rsid w:val="009833E1"/>
    <w:rsid w:val="009867D4"/>
    <w:rsid w:val="00992D9C"/>
    <w:rsid w:val="00996CB8"/>
    <w:rsid w:val="009978DA"/>
    <w:rsid w:val="009B14A9"/>
    <w:rsid w:val="009B1518"/>
    <w:rsid w:val="009B2E97"/>
    <w:rsid w:val="009C00CD"/>
    <w:rsid w:val="009C1931"/>
    <w:rsid w:val="009D786E"/>
    <w:rsid w:val="009E07F4"/>
    <w:rsid w:val="009E6A0F"/>
    <w:rsid w:val="009F392E"/>
    <w:rsid w:val="00A07870"/>
    <w:rsid w:val="00A10F88"/>
    <w:rsid w:val="00A14BFA"/>
    <w:rsid w:val="00A17095"/>
    <w:rsid w:val="00A17C22"/>
    <w:rsid w:val="00A22AE1"/>
    <w:rsid w:val="00A22B60"/>
    <w:rsid w:val="00A316BD"/>
    <w:rsid w:val="00A6177B"/>
    <w:rsid w:val="00A66136"/>
    <w:rsid w:val="00A72372"/>
    <w:rsid w:val="00A75321"/>
    <w:rsid w:val="00AA3D08"/>
    <w:rsid w:val="00AA4CBB"/>
    <w:rsid w:val="00AA65FA"/>
    <w:rsid w:val="00AA7351"/>
    <w:rsid w:val="00AB2403"/>
    <w:rsid w:val="00AB3BEE"/>
    <w:rsid w:val="00AB4284"/>
    <w:rsid w:val="00AC07AA"/>
    <w:rsid w:val="00AD056F"/>
    <w:rsid w:val="00AD6731"/>
    <w:rsid w:val="00AF41D1"/>
    <w:rsid w:val="00B0290C"/>
    <w:rsid w:val="00B03916"/>
    <w:rsid w:val="00B04E1A"/>
    <w:rsid w:val="00B15D0D"/>
    <w:rsid w:val="00B24ECE"/>
    <w:rsid w:val="00B354CE"/>
    <w:rsid w:val="00B50EFD"/>
    <w:rsid w:val="00B5460A"/>
    <w:rsid w:val="00B61B53"/>
    <w:rsid w:val="00B746FA"/>
    <w:rsid w:val="00B75EE1"/>
    <w:rsid w:val="00B77481"/>
    <w:rsid w:val="00B82315"/>
    <w:rsid w:val="00B8518B"/>
    <w:rsid w:val="00B85B2B"/>
    <w:rsid w:val="00B907C2"/>
    <w:rsid w:val="00B969B1"/>
    <w:rsid w:val="00BB3EE1"/>
    <w:rsid w:val="00BB6C14"/>
    <w:rsid w:val="00BC005A"/>
    <w:rsid w:val="00BD7E91"/>
    <w:rsid w:val="00BE290B"/>
    <w:rsid w:val="00BE38C6"/>
    <w:rsid w:val="00BE5480"/>
    <w:rsid w:val="00BE6831"/>
    <w:rsid w:val="00C00222"/>
    <w:rsid w:val="00C02D0A"/>
    <w:rsid w:val="00C03A6E"/>
    <w:rsid w:val="00C17057"/>
    <w:rsid w:val="00C21BCB"/>
    <w:rsid w:val="00C23E13"/>
    <w:rsid w:val="00C31D5C"/>
    <w:rsid w:val="00C44F6A"/>
    <w:rsid w:val="00C47AE3"/>
    <w:rsid w:val="00C53B5F"/>
    <w:rsid w:val="00C93321"/>
    <w:rsid w:val="00C96D9C"/>
    <w:rsid w:val="00CB3D56"/>
    <w:rsid w:val="00CD1FC4"/>
    <w:rsid w:val="00CE1836"/>
    <w:rsid w:val="00CE2434"/>
    <w:rsid w:val="00CE52BE"/>
    <w:rsid w:val="00CE726F"/>
    <w:rsid w:val="00D04405"/>
    <w:rsid w:val="00D21061"/>
    <w:rsid w:val="00D2407E"/>
    <w:rsid w:val="00D339A9"/>
    <w:rsid w:val="00D4108E"/>
    <w:rsid w:val="00D44C2A"/>
    <w:rsid w:val="00D5020D"/>
    <w:rsid w:val="00D6163D"/>
    <w:rsid w:val="00D63118"/>
    <w:rsid w:val="00D66256"/>
    <w:rsid w:val="00D67F96"/>
    <w:rsid w:val="00D73D46"/>
    <w:rsid w:val="00D811E1"/>
    <w:rsid w:val="00D831A3"/>
    <w:rsid w:val="00D858D6"/>
    <w:rsid w:val="00DB1508"/>
    <w:rsid w:val="00DC75F3"/>
    <w:rsid w:val="00DD0799"/>
    <w:rsid w:val="00DD46F3"/>
    <w:rsid w:val="00DD703F"/>
    <w:rsid w:val="00DE56F2"/>
    <w:rsid w:val="00DF116D"/>
    <w:rsid w:val="00E03955"/>
    <w:rsid w:val="00E063F1"/>
    <w:rsid w:val="00E21045"/>
    <w:rsid w:val="00E22733"/>
    <w:rsid w:val="00E34D99"/>
    <w:rsid w:val="00E44528"/>
    <w:rsid w:val="00E502E2"/>
    <w:rsid w:val="00E66656"/>
    <w:rsid w:val="00E67836"/>
    <w:rsid w:val="00E7720C"/>
    <w:rsid w:val="00E80621"/>
    <w:rsid w:val="00E9287E"/>
    <w:rsid w:val="00E9349F"/>
    <w:rsid w:val="00EA4173"/>
    <w:rsid w:val="00EB104F"/>
    <w:rsid w:val="00EC0B1A"/>
    <w:rsid w:val="00ED14BD"/>
    <w:rsid w:val="00ED1DE1"/>
    <w:rsid w:val="00EE2583"/>
    <w:rsid w:val="00EF7D44"/>
    <w:rsid w:val="00F0533E"/>
    <w:rsid w:val="00F1048D"/>
    <w:rsid w:val="00F12DEC"/>
    <w:rsid w:val="00F1715C"/>
    <w:rsid w:val="00F26EBA"/>
    <w:rsid w:val="00F304AF"/>
    <w:rsid w:val="00F310F8"/>
    <w:rsid w:val="00F31573"/>
    <w:rsid w:val="00F35939"/>
    <w:rsid w:val="00F45607"/>
    <w:rsid w:val="00F5558F"/>
    <w:rsid w:val="00F657BF"/>
    <w:rsid w:val="00F659EB"/>
    <w:rsid w:val="00F86BA6"/>
    <w:rsid w:val="00FA3850"/>
    <w:rsid w:val="00FC1AA6"/>
    <w:rsid w:val="00FC6389"/>
    <w:rsid w:val="00FD17FA"/>
    <w:rsid w:val="00FD42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9AE39CD2-5C22-4C35-9DBC-ECBC6D08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5DAE"/>
    <w:pPr>
      <w:spacing w:after="120" w:line="360" w:lineRule="auto"/>
      <w:jc w:val="both"/>
    </w:pPr>
    <w:rPr>
      <w:rFonts w:ascii="Arial" w:hAnsi="Arial"/>
      <w:sz w:val="22"/>
    </w:rPr>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0C60BE"/>
    <w:pPr>
      <w:keepNext/>
      <w:keepLines/>
      <w:spacing w:before="240" w:after="60"/>
      <w:outlineLvl w:val="2"/>
    </w:pPr>
    <w:rPr>
      <w:rFonts w:eastAsiaTheme="majorEastAsia" w:cstheme="majorBidi"/>
      <w:b/>
      <w:sz w:val="32"/>
      <w:szCs w:val="24"/>
    </w:rPr>
  </w:style>
  <w:style w:type="paragraph" w:styleId="Nadpis4">
    <w:name w:val="heading 4"/>
    <w:aliases w:val="A1"/>
    <w:basedOn w:val="Normln"/>
    <w:next w:val="Normln"/>
    <w:link w:val="Nadpis4Char"/>
    <w:uiPriority w:val="9"/>
    <w:unhideWhenUsed/>
    <w:qFormat/>
    <w:rsid w:val="001A10DD"/>
    <w:pPr>
      <w:keepNext/>
      <w:keepLines/>
      <w:spacing w:before="360"/>
      <w:outlineLvl w:val="3"/>
    </w:pPr>
    <w:rPr>
      <w:rFonts w:eastAsiaTheme="majorEastAsia" w:cstheme="majorBidi"/>
      <w:b/>
      <w:iCs/>
      <w:sz w:val="32"/>
    </w:rPr>
  </w:style>
  <w:style w:type="paragraph" w:styleId="Nadpis5">
    <w:name w:val="heading 5"/>
    <w:aliases w:val="A1.1"/>
    <w:basedOn w:val="Normln"/>
    <w:next w:val="Normln"/>
    <w:link w:val="Nadpis5Char"/>
    <w:uiPriority w:val="9"/>
    <w:unhideWhenUsed/>
    <w:qFormat/>
    <w:rsid w:val="001A10DD"/>
    <w:pPr>
      <w:keepNext/>
      <w:keepLines/>
      <w:spacing w:before="160"/>
      <w:outlineLvl w:val="4"/>
    </w:pPr>
    <w:rPr>
      <w:rFonts w:eastAsiaTheme="majorEastAsia" w:cstheme="majorBidi"/>
      <w:b/>
      <w:sz w:val="28"/>
    </w:rPr>
  </w:style>
  <w:style w:type="paragraph" w:styleId="Nadpis6">
    <w:name w:val="heading 6"/>
    <w:aliases w:val="a) b) c)"/>
    <w:basedOn w:val="Normln"/>
    <w:next w:val="Normln"/>
    <w:link w:val="Nadpis6Char"/>
    <w:uiPriority w:val="9"/>
    <w:unhideWhenUsed/>
    <w:qFormat/>
    <w:rsid w:val="00CE52BE"/>
    <w:pPr>
      <w:keepNext/>
      <w:keepLines/>
      <w:spacing w:before="280"/>
      <w:outlineLvl w:val="5"/>
    </w:pPr>
    <w:rPr>
      <w:rFonts w:eastAsiaTheme="majorEastAsia" w:cstheme="majorBidi"/>
      <w:b/>
      <w:color w:val="000000" w:themeColor="text1"/>
      <w:sz w:val="24"/>
    </w:rPr>
  </w:style>
  <w:style w:type="paragraph" w:styleId="Nadpis7">
    <w:name w:val="heading 7"/>
    <w:basedOn w:val="Normln"/>
    <w:next w:val="Normln"/>
    <w:link w:val="Nadpis7Char"/>
    <w:uiPriority w:val="9"/>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0C60BE"/>
    <w:rPr>
      <w:rFonts w:ascii="Arial" w:eastAsiaTheme="majorEastAsia" w:hAnsi="Arial" w:cstheme="majorBidi"/>
      <w:b/>
      <w:sz w:val="32"/>
      <w:szCs w:val="24"/>
    </w:rPr>
  </w:style>
  <w:style w:type="character" w:customStyle="1" w:styleId="Nadpis4Char">
    <w:name w:val="Nadpis 4 Char"/>
    <w:aliases w:val="A1 Char"/>
    <w:basedOn w:val="Standardnpsmoodstavce"/>
    <w:link w:val="Nadpis4"/>
    <w:uiPriority w:val="9"/>
    <w:rsid w:val="001A10DD"/>
    <w:rPr>
      <w:rFonts w:ascii="Arial" w:eastAsiaTheme="majorEastAsia" w:hAnsi="Arial" w:cstheme="majorBidi"/>
      <w:b/>
      <w:iCs/>
      <w:sz w:val="32"/>
    </w:rPr>
  </w:style>
  <w:style w:type="character" w:customStyle="1" w:styleId="Nadpis5Char">
    <w:name w:val="Nadpis 5 Char"/>
    <w:aliases w:val="A1.1 Char"/>
    <w:basedOn w:val="Standardnpsmoodstavce"/>
    <w:link w:val="Nadpis5"/>
    <w:uiPriority w:val="9"/>
    <w:rsid w:val="001A10DD"/>
    <w:rPr>
      <w:rFonts w:ascii="Arial" w:eastAsiaTheme="majorEastAsia" w:hAnsi="Arial" w:cstheme="majorBidi"/>
      <w:b/>
      <w:sz w:val="28"/>
    </w:rPr>
  </w:style>
  <w:style w:type="character" w:styleId="Siln">
    <w:name w:val="Strong"/>
    <w:basedOn w:val="Standardnpsmoodstavce"/>
    <w:uiPriority w:val="2"/>
    <w:qFormat/>
    <w:rsid w:val="00895406"/>
    <w:rPr>
      <w:b/>
      <w:bCs/>
    </w:rPr>
  </w:style>
  <w:style w:type="character" w:customStyle="1" w:styleId="Nadpis6Char">
    <w:name w:val="Nadpis 6 Char"/>
    <w:aliases w:val="a) b) c) Char"/>
    <w:basedOn w:val="Standardnpsmoodstavce"/>
    <w:link w:val="Nadpis6"/>
    <w:uiPriority w:val="9"/>
    <w:rsid w:val="00CE52BE"/>
    <w:rPr>
      <w:rFonts w:ascii="Arial" w:eastAsiaTheme="majorEastAsia" w:hAnsi="Arial" w:cstheme="majorBidi"/>
      <w:b/>
      <w:color w:val="000000" w:themeColor="text1"/>
      <w:sz w:val="24"/>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Default">
    <w:name w:val="Default"/>
    <w:rsid w:val="0083639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540184">
      <w:bodyDiv w:val="1"/>
      <w:marLeft w:val="0"/>
      <w:marRight w:val="0"/>
      <w:marTop w:val="0"/>
      <w:marBottom w:val="0"/>
      <w:divBdr>
        <w:top w:val="none" w:sz="0" w:space="0" w:color="auto"/>
        <w:left w:val="none" w:sz="0" w:space="0" w:color="auto"/>
        <w:bottom w:val="none" w:sz="0" w:space="0" w:color="auto"/>
        <w:right w:val="none" w:sz="0" w:space="0" w:color="auto"/>
      </w:divBdr>
    </w:div>
    <w:div w:id="314141328">
      <w:bodyDiv w:val="1"/>
      <w:marLeft w:val="0"/>
      <w:marRight w:val="0"/>
      <w:marTop w:val="0"/>
      <w:marBottom w:val="0"/>
      <w:divBdr>
        <w:top w:val="none" w:sz="0" w:space="0" w:color="auto"/>
        <w:left w:val="none" w:sz="0" w:space="0" w:color="auto"/>
        <w:bottom w:val="none" w:sz="0" w:space="0" w:color="auto"/>
        <w:right w:val="none" w:sz="0" w:space="0" w:color="auto"/>
      </w:divBdr>
    </w:div>
    <w:div w:id="471363608">
      <w:bodyDiv w:val="1"/>
      <w:marLeft w:val="0"/>
      <w:marRight w:val="0"/>
      <w:marTop w:val="0"/>
      <w:marBottom w:val="0"/>
      <w:divBdr>
        <w:top w:val="none" w:sz="0" w:space="0" w:color="auto"/>
        <w:left w:val="none" w:sz="0" w:space="0" w:color="auto"/>
        <w:bottom w:val="none" w:sz="0" w:space="0" w:color="auto"/>
        <w:right w:val="none" w:sz="0" w:space="0" w:color="auto"/>
      </w:divBdr>
    </w:div>
    <w:div w:id="582690518">
      <w:bodyDiv w:val="1"/>
      <w:marLeft w:val="0"/>
      <w:marRight w:val="0"/>
      <w:marTop w:val="0"/>
      <w:marBottom w:val="0"/>
      <w:divBdr>
        <w:top w:val="none" w:sz="0" w:space="0" w:color="auto"/>
        <w:left w:val="none" w:sz="0" w:space="0" w:color="auto"/>
        <w:bottom w:val="none" w:sz="0" w:space="0" w:color="auto"/>
        <w:right w:val="none" w:sz="0" w:space="0" w:color="auto"/>
      </w:divBdr>
    </w:div>
    <w:div w:id="674920156">
      <w:bodyDiv w:val="1"/>
      <w:marLeft w:val="0"/>
      <w:marRight w:val="0"/>
      <w:marTop w:val="0"/>
      <w:marBottom w:val="0"/>
      <w:divBdr>
        <w:top w:val="none" w:sz="0" w:space="0" w:color="auto"/>
        <w:left w:val="none" w:sz="0" w:space="0" w:color="auto"/>
        <w:bottom w:val="none" w:sz="0" w:space="0" w:color="auto"/>
        <w:right w:val="none" w:sz="0" w:space="0" w:color="auto"/>
      </w:divBdr>
    </w:div>
    <w:div w:id="703215418">
      <w:bodyDiv w:val="1"/>
      <w:marLeft w:val="0"/>
      <w:marRight w:val="0"/>
      <w:marTop w:val="0"/>
      <w:marBottom w:val="0"/>
      <w:divBdr>
        <w:top w:val="none" w:sz="0" w:space="0" w:color="auto"/>
        <w:left w:val="none" w:sz="0" w:space="0" w:color="auto"/>
        <w:bottom w:val="none" w:sz="0" w:space="0" w:color="auto"/>
        <w:right w:val="none" w:sz="0" w:space="0" w:color="auto"/>
      </w:divBdr>
    </w:div>
    <w:div w:id="795028732">
      <w:bodyDiv w:val="1"/>
      <w:marLeft w:val="0"/>
      <w:marRight w:val="0"/>
      <w:marTop w:val="0"/>
      <w:marBottom w:val="0"/>
      <w:divBdr>
        <w:top w:val="none" w:sz="0" w:space="0" w:color="auto"/>
        <w:left w:val="none" w:sz="0" w:space="0" w:color="auto"/>
        <w:bottom w:val="none" w:sz="0" w:space="0" w:color="auto"/>
        <w:right w:val="none" w:sz="0" w:space="0" w:color="auto"/>
      </w:divBdr>
    </w:div>
    <w:div w:id="959529662">
      <w:bodyDiv w:val="1"/>
      <w:marLeft w:val="0"/>
      <w:marRight w:val="0"/>
      <w:marTop w:val="0"/>
      <w:marBottom w:val="0"/>
      <w:divBdr>
        <w:top w:val="none" w:sz="0" w:space="0" w:color="auto"/>
        <w:left w:val="none" w:sz="0" w:space="0" w:color="auto"/>
        <w:bottom w:val="none" w:sz="0" w:space="0" w:color="auto"/>
        <w:right w:val="none" w:sz="0" w:space="0" w:color="auto"/>
      </w:divBdr>
    </w:div>
    <w:div w:id="967246712">
      <w:bodyDiv w:val="1"/>
      <w:marLeft w:val="0"/>
      <w:marRight w:val="0"/>
      <w:marTop w:val="0"/>
      <w:marBottom w:val="0"/>
      <w:divBdr>
        <w:top w:val="none" w:sz="0" w:space="0" w:color="auto"/>
        <w:left w:val="none" w:sz="0" w:space="0" w:color="auto"/>
        <w:bottom w:val="none" w:sz="0" w:space="0" w:color="auto"/>
        <w:right w:val="none" w:sz="0" w:space="0" w:color="auto"/>
      </w:divBdr>
    </w:div>
    <w:div w:id="1280721634">
      <w:bodyDiv w:val="1"/>
      <w:marLeft w:val="0"/>
      <w:marRight w:val="0"/>
      <w:marTop w:val="0"/>
      <w:marBottom w:val="0"/>
      <w:divBdr>
        <w:top w:val="none" w:sz="0" w:space="0" w:color="auto"/>
        <w:left w:val="none" w:sz="0" w:space="0" w:color="auto"/>
        <w:bottom w:val="none" w:sz="0" w:space="0" w:color="auto"/>
        <w:right w:val="none" w:sz="0" w:space="0" w:color="auto"/>
      </w:divBdr>
    </w:div>
    <w:div w:id="1481463685">
      <w:bodyDiv w:val="1"/>
      <w:marLeft w:val="0"/>
      <w:marRight w:val="0"/>
      <w:marTop w:val="0"/>
      <w:marBottom w:val="0"/>
      <w:divBdr>
        <w:top w:val="none" w:sz="0" w:space="0" w:color="auto"/>
        <w:left w:val="none" w:sz="0" w:space="0" w:color="auto"/>
        <w:bottom w:val="none" w:sz="0" w:space="0" w:color="auto"/>
        <w:right w:val="none" w:sz="0" w:space="0" w:color="auto"/>
      </w:divBdr>
    </w:div>
    <w:div w:id="1551958727">
      <w:bodyDiv w:val="1"/>
      <w:marLeft w:val="0"/>
      <w:marRight w:val="0"/>
      <w:marTop w:val="0"/>
      <w:marBottom w:val="0"/>
      <w:divBdr>
        <w:top w:val="none" w:sz="0" w:space="0" w:color="auto"/>
        <w:left w:val="none" w:sz="0" w:space="0" w:color="auto"/>
        <w:bottom w:val="none" w:sz="0" w:space="0" w:color="auto"/>
        <w:right w:val="none" w:sz="0" w:space="0" w:color="auto"/>
      </w:divBdr>
    </w:div>
    <w:div w:id="1661423178">
      <w:bodyDiv w:val="1"/>
      <w:marLeft w:val="0"/>
      <w:marRight w:val="0"/>
      <w:marTop w:val="0"/>
      <w:marBottom w:val="0"/>
      <w:divBdr>
        <w:top w:val="none" w:sz="0" w:space="0" w:color="auto"/>
        <w:left w:val="none" w:sz="0" w:space="0" w:color="auto"/>
        <w:bottom w:val="none" w:sz="0" w:space="0" w:color="auto"/>
        <w:right w:val="none" w:sz="0" w:space="0" w:color="auto"/>
      </w:divBdr>
    </w:div>
    <w:div w:id="1718236893">
      <w:bodyDiv w:val="1"/>
      <w:marLeft w:val="0"/>
      <w:marRight w:val="0"/>
      <w:marTop w:val="0"/>
      <w:marBottom w:val="0"/>
      <w:divBdr>
        <w:top w:val="none" w:sz="0" w:space="0" w:color="auto"/>
        <w:left w:val="none" w:sz="0" w:space="0" w:color="auto"/>
        <w:bottom w:val="none" w:sz="0" w:space="0" w:color="auto"/>
        <w:right w:val="none" w:sz="0" w:space="0" w:color="auto"/>
      </w:divBdr>
    </w:div>
    <w:div w:id="208853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eti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373F86A3-EC84-4655-85F2-63EEDBF62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12</Pages>
  <Words>2106</Words>
  <Characters>12429</Characters>
  <Application>Microsoft Office Word</Application>
  <DocSecurity>0</DocSecurity>
  <Lines>103</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Šatánek Jan, Ing.</dc:creator>
  <cp:lastModifiedBy>Bětík Václav, Ing.</cp:lastModifiedBy>
  <cp:revision>18</cp:revision>
  <cp:lastPrinted>2020-05-05T09:52:00Z</cp:lastPrinted>
  <dcterms:created xsi:type="dcterms:W3CDTF">2021-03-19T12:43:00Z</dcterms:created>
  <dcterms:modified xsi:type="dcterms:W3CDTF">2021-03-29T21:04:00Z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